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2C" w:rsidRPr="00A23A2C" w:rsidRDefault="00A23A2C" w:rsidP="00006D7B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4"/>
          <w:lang w:val="uk-UA"/>
        </w:rPr>
      </w:pP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Name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of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the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module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>:</w:t>
      </w:r>
      <w:r w:rsidR="00E15A83" w:rsidRPr="00E15A83">
        <w:rPr>
          <w:lang w:val="en-US"/>
        </w:rPr>
        <w:t xml:space="preserve"> </w:t>
      </w:r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Fundamentals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of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publishing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and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editing</w:t>
      </w:r>
      <w:proofErr w:type="spellEnd"/>
    </w:p>
    <w:p w:rsidR="00A23A2C" w:rsidRPr="00A23A2C" w:rsidRDefault="00A23A2C" w:rsidP="00006D7B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4"/>
          <w:lang w:val="uk-UA"/>
        </w:rPr>
      </w:pP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Сode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of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the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module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>:</w:t>
      </w:r>
      <w:r w:rsidR="00E15A83" w:rsidRPr="00E15A83">
        <w:rPr>
          <w:rFonts w:ascii="Arial" w:hAnsi="Arial" w:cs="Arial"/>
          <w:sz w:val="24"/>
          <w:szCs w:val="24"/>
          <w:lang w:val="uk-UA"/>
        </w:rPr>
        <w:t xml:space="preserve"> </w:t>
      </w:r>
      <w:r w:rsidR="00E15A83" w:rsidRPr="00E15A83">
        <w:rPr>
          <w:rFonts w:ascii="Times New Roman" w:hAnsi="Times New Roman"/>
          <w:sz w:val="28"/>
          <w:szCs w:val="24"/>
          <w:lang w:val="uk-UA"/>
        </w:rPr>
        <w:t>ПМ_6_ДВС_4.01</w:t>
      </w:r>
    </w:p>
    <w:p w:rsidR="00A23A2C" w:rsidRPr="00A23A2C" w:rsidRDefault="00A23A2C" w:rsidP="00006D7B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4"/>
          <w:lang w:val="uk-UA"/>
        </w:rPr>
      </w:pP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Type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of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module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>:</w:t>
      </w:r>
      <w:r w:rsidR="00E15A83" w:rsidRPr="00E15A83">
        <w:rPr>
          <w:lang w:val="en-US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Disciplines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of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free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choice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of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the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student</w:t>
      </w:r>
      <w:proofErr w:type="spellEnd"/>
    </w:p>
    <w:p w:rsidR="00A23A2C" w:rsidRPr="00A23A2C" w:rsidRDefault="00A23A2C" w:rsidP="00006D7B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4"/>
          <w:lang w:val="uk-UA"/>
        </w:rPr>
      </w:pP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Semester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>:</w:t>
      </w:r>
      <w:r w:rsidR="00E15A83" w:rsidRPr="00E15A83">
        <w:rPr>
          <w:rFonts w:ascii="Arial" w:hAnsi="Arial" w:cs="Arial"/>
          <w:sz w:val="24"/>
          <w:szCs w:val="24"/>
          <w:lang w:val="uk-UA"/>
        </w:rPr>
        <w:t xml:space="preserve"> </w:t>
      </w:r>
      <w:r w:rsidR="00E15A83" w:rsidRPr="00E15A83">
        <w:rPr>
          <w:rFonts w:ascii="Times New Roman" w:hAnsi="Times New Roman"/>
          <w:sz w:val="28"/>
          <w:szCs w:val="24"/>
          <w:lang w:val="uk-UA"/>
        </w:rPr>
        <w:t>3</w:t>
      </w:r>
    </w:p>
    <w:p w:rsidR="00A23A2C" w:rsidRPr="00A23A2C" w:rsidRDefault="00A23A2C" w:rsidP="00006D7B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4"/>
          <w:lang w:val="uk-UA"/>
        </w:rPr>
      </w:pP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The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scope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of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module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>:</w:t>
      </w:r>
      <w:r w:rsidR="00E15A83" w:rsidRPr="00E15A83">
        <w:rPr>
          <w:lang w:val="en-US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general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amount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of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hours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- 150 (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credit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- 5); </w:t>
      </w:r>
      <w:r w:rsidR="00006D7B" w:rsidRPr="00767205">
        <w:rPr>
          <w:rFonts w:ascii="Times New Roman" w:hAnsi="Times New Roman"/>
          <w:sz w:val="28"/>
          <w:szCs w:val="24"/>
          <w:lang w:val="en-US"/>
        </w:rPr>
        <w:t>auditorium</w:t>
      </w:r>
      <w:r w:rsidR="00006D7B" w:rsidRPr="00767205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006D7B" w:rsidRPr="00767205">
        <w:rPr>
          <w:rFonts w:ascii="Times New Roman" w:hAnsi="Times New Roman"/>
          <w:sz w:val="28"/>
          <w:szCs w:val="24"/>
          <w:lang w:val="en-US"/>
        </w:rPr>
        <w:t>hours</w:t>
      </w:r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- 68 (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lectures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- 34,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seminars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- 34),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independent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work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- 82</w:t>
      </w:r>
    </w:p>
    <w:p w:rsidR="00A23A2C" w:rsidRPr="00A23A2C" w:rsidRDefault="00A23A2C" w:rsidP="00006D7B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4"/>
          <w:lang w:val="uk-UA"/>
        </w:rPr>
      </w:pP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Lecturer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>:</w:t>
      </w:r>
      <w:r w:rsidR="00E15A83" w:rsidRPr="00E15A83">
        <w:rPr>
          <w:lang w:val="en-US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Hlystun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I</w:t>
      </w:r>
      <w:r w:rsidR="00E15A83">
        <w:rPr>
          <w:rFonts w:ascii="Times New Roman" w:hAnsi="Times New Roman"/>
          <w:sz w:val="28"/>
          <w:szCs w:val="24"/>
          <w:lang w:val="uk-UA"/>
        </w:rPr>
        <w:t>.</w:t>
      </w:r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V. -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Candidate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of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Philology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,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Associate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Professor</w:t>
      </w:r>
      <w:proofErr w:type="spellEnd"/>
    </w:p>
    <w:p w:rsidR="00A23A2C" w:rsidRPr="00A23A2C" w:rsidRDefault="00A23A2C" w:rsidP="00006D7B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4"/>
          <w:lang w:val="uk-UA"/>
        </w:rPr>
      </w:pP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Results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of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training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>:</w:t>
      </w:r>
    </w:p>
    <w:p w:rsidR="00A23A2C" w:rsidRDefault="00A23A2C" w:rsidP="00006D7B">
      <w:pPr>
        <w:tabs>
          <w:tab w:val="left" w:pos="284"/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4"/>
          <w:lang w:val="uk-UA"/>
        </w:rPr>
      </w:pP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In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the</w:t>
      </w:r>
      <w:proofErr w:type="spellEnd"/>
      <w:r w:rsidR="000502DF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A23A2C">
        <w:rPr>
          <w:rFonts w:ascii="Times New Roman" w:hAnsi="Times New Roman"/>
          <w:b/>
          <w:sz w:val="28"/>
          <w:szCs w:val="24"/>
          <w:lang w:val="en-US"/>
        </w:rPr>
        <w:t>resul</w:t>
      </w:r>
      <w:r w:rsidR="000502DF">
        <w:rPr>
          <w:rFonts w:ascii="Times New Roman" w:hAnsi="Times New Roman"/>
          <w:b/>
          <w:sz w:val="28"/>
          <w:szCs w:val="24"/>
          <w:lang w:val="en-US"/>
        </w:rPr>
        <w:t>t</w:t>
      </w:r>
      <w:r w:rsidRPr="00A23A2C">
        <w:rPr>
          <w:rFonts w:ascii="Times New Roman" w:hAnsi="Times New Roman"/>
          <w:b/>
          <w:sz w:val="28"/>
          <w:szCs w:val="24"/>
          <w:lang w:val="en-US"/>
        </w:rPr>
        <w:t xml:space="preserve"> of learning</w:t>
      </w:r>
      <w:r w:rsidRPr="00A23A2C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the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module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student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must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>:</w:t>
      </w:r>
    </w:p>
    <w:p w:rsidR="00E15A83" w:rsidRDefault="00006D7B" w:rsidP="00006D7B">
      <w:pPr>
        <w:tabs>
          <w:tab w:val="left" w:pos="284"/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 w:rsidRPr="00E15A83">
        <w:rPr>
          <w:rFonts w:ascii="Times New Roman" w:hAnsi="Times New Roman"/>
          <w:sz w:val="28"/>
          <w:szCs w:val="24"/>
          <w:lang w:val="uk-UA"/>
        </w:rPr>
        <w:t>to</w:t>
      </w:r>
      <w:proofErr w:type="spellEnd"/>
      <w:r w:rsidRPr="00E15A83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E15A83" w:rsidRPr="00E15A83">
        <w:rPr>
          <w:rFonts w:ascii="Times New Roman" w:hAnsi="Times New Roman"/>
          <w:sz w:val="28"/>
          <w:szCs w:val="24"/>
          <w:lang w:val="en-US"/>
        </w:rPr>
        <w:t xml:space="preserve">know: the concept of publishing </w:t>
      </w:r>
      <w:r>
        <w:rPr>
          <w:rFonts w:ascii="Times New Roman" w:hAnsi="Times New Roman"/>
          <w:sz w:val="28"/>
          <w:szCs w:val="24"/>
          <w:lang w:val="en-US"/>
        </w:rPr>
        <w:t xml:space="preserve">and </w:t>
      </w:r>
      <w:r w:rsidR="00E15A83" w:rsidRPr="00E15A83">
        <w:rPr>
          <w:rFonts w:ascii="Times New Roman" w:hAnsi="Times New Roman"/>
          <w:sz w:val="28"/>
          <w:szCs w:val="24"/>
          <w:lang w:val="en-US"/>
        </w:rPr>
        <w:t>its forms; types of printing products; construction</w:t>
      </w:r>
      <w:r>
        <w:rPr>
          <w:rFonts w:ascii="Times New Roman" w:hAnsi="Times New Roman"/>
          <w:sz w:val="28"/>
          <w:szCs w:val="24"/>
          <w:lang w:val="en-US"/>
        </w:rPr>
        <w:t xml:space="preserve"> of</w:t>
      </w:r>
      <w:r w:rsidR="00E15A83" w:rsidRPr="00E15A83">
        <w:rPr>
          <w:rFonts w:ascii="Times New Roman" w:hAnsi="Times New Roman"/>
          <w:sz w:val="28"/>
          <w:szCs w:val="24"/>
          <w:lang w:val="en-US"/>
        </w:rPr>
        <w:t xml:space="preserve"> books; the main stages of the publishing process; professional requirements for editorial </w:t>
      </w:r>
      <w:r>
        <w:rPr>
          <w:rFonts w:ascii="Times New Roman" w:hAnsi="Times New Roman"/>
          <w:sz w:val="28"/>
          <w:szCs w:val="24"/>
          <w:lang w:val="en-US"/>
        </w:rPr>
        <w:t>professions</w:t>
      </w:r>
      <w:r w:rsidR="00E15A83" w:rsidRPr="00E15A83">
        <w:rPr>
          <w:rFonts w:ascii="Times New Roman" w:hAnsi="Times New Roman"/>
          <w:sz w:val="28"/>
          <w:szCs w:val="24"/>
          <w:lang w:val="en-US"/>
        </w:rPr>
        <w:t xml:space="preserve">; content </w:t>
      </w:r>
      <w:r w:rsidR="00E15A83">
        <w:rPr>
          <w:rFonts w:ascii="Times New Roman" w:hAnsi="Times New Roman"/>
          <w:sz w:val="28"/>
          <w:szCs w:val="24"/>
          <w:lang w:val="en-US"/>
        </w:rPr>
        <w:t xml:space="preserve">of </w:t>
      </w:r>
      <w:r w:rsidR="00E15A83" w:rsidRPr="00E15A83">
        <w:rPr>
          <w:rFonts w:ascii="Times New Roman" w:hAnsi="Times New Roman"/>
          <w:sz w:val="28"/>
          <w:szCs w:val="24"/>
          <w:lang w:val="en-US"/>
        </w:rPr>
        <w:t>editing process;</w:t>
      </w:r>
    </w:p>
    <w:p w:rsidR="00E15A83" w:rsidRPr="00006D7B" w:rsidRDefault="00006D7B" w:rsidP="00006D7B">
      <w:pPr>
        <w:tabs>
          <w:tab w:val="left" w:pos="284"/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4"/>
          <w:lang w:val="en-US"/>
        </w:rPr>
      </w:pPr>
      <w:proofErr w:type="spellStart"/>
      <w:r w:rsidRPr="00E15A83">
        <w:rPr>
          <w:rFonts w:ascii="Times New Roman" w:hAnsi="Times New Roman"/>
          <w:sz w:val="28"/>
          <w:szCs w:val="24"/>
          <w:lang w:val="uk-UA"/>
        </w:rPr>
        <w:t>to</w:t>
      </w:r>
      <w:proofErr w:type="spellEnd"/>
      <w:r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be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able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to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: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classify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publishing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houses</w:t>
      </w:r>
      <w:proofErr w:type="spellEnd"/>
      <w:r w:rsidRPr="00006D7B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E15A83">
        <w:rPr>
          <w:rFonts w:ascii="Times New Roman" w:hAnsi="Times New Roman"/>
          <w:sz w:val="28"/>
          <w:szCs w:val="24"/>
          <w:lang w:val="uk-UA"/>
        </w:rPr>
        <w:t>by</w:t>
      </w:r>
      <w:proofErr w:type="spellEnd"/>
      <w:r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E15A83">
        <w:rPr>
          <w:rFonts w:ascii="Times New Roman" w:hAnsi="Times New Roman"/>
          <w:sz w:val="28"/>
          <w:szCs w:val="24"/>
          <w:lang w:val="uk-UA"/>
        </w:rPr>
        <w:t>type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;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define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publishing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products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on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its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grounds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;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characterize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the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material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and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semantic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structure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of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the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book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;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navigate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in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the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publishing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and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editorial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process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; 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determine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the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type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of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editing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and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extent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of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editorial</w:t>
      </w:r>
      <w:proofErr w:type="spellEnd"/>
      <w:r w:rsidR="00E15A83" w:rsidRPr="00E15A83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E15A83" w:rsidRPr="00E15A83">
        <w:rPr>
          <w:rFonts w:ascii="Times New Roman" w:hAnsi="Times New Roman"/>
          <w:sz w:val="28"/>
          <w:szCs w:val="24"/>
          <w:lang w:val="uk-UA"/>
        </w:rPr>
        <w:t>work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.</w:t>
      </w:r>
    </w:p>
    <w:p w:rsidR="00A23A2C" w:rsidRPr="00A23A2C" w:rsidRDefault="00A23A2C" w:rsidP="00006D7B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A23A2C">
        <w:rPr>
          <w:rFonts w:ascii="Times New Roman" w:hAnsi="Times New Roman"/>
          <w:b/>
          <w:sz w:val="28"/>
          <w:szCs w:val="24"/>
          <w:lang w:val="en-US"/>
        </w:rPr>
        <w:t>Method of learning:</w:t>
      </w:r>
      <w:r w:rsidR="00E15A83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="00006D7B" w:rsidRPr="00767205">
        <w:rPr>
          <w:rFonts w:ascii="Times New Roman" w:hAnsi="Times New Roman"/>
          <w:sz w:val="28"/>
          <w:szCs w:val="24"/>
          <w:lang w:val="en-US"/>
        </w:rPr>
        <w:t>auditorium</w:t>
      </w:r>
      <w:r w:rsidR="00006D7B" w:rsidRPr="00E15A83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E15A83" w:rsidRPr="00E15A83">
        <w:rPr>
          <w:rFonts w:ascii="Times New Roman" w:hAnsi="Times New Roman"/>
          <w:sz w:val="28"/>
          <w:szCs w:val="24"/>
          <w:lang w:val="en-US"/>
        </w:rPr>
        <w:t>work</w:t>
      </w:r>
    </w:p>
    <w:p w:rsidR="00E15A83" w:rsidRPr="00E15A83" w:rsidRDefault="00A23A2C" w:rsidP="00006D7B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A23A2C">
        <w:rPr>
          <w:rFonts w:ascii="Times New Roman" w:hAnsi="Times New Roman"/>
          <w:b/>
          <w:sz w:val="28"/>
          <w:szCs w:val="24"/>
          <w:lang w:val="en-US"/>
        </w:rPr>
        <w:t>Necessary preliminary and related modules</w:t>
      </w:r>
      <w:r w:rsidR="00006D7B" w:rsidRPr="00A23A2C">
        <w:rPr>
          <w:rFonts w:ascii="Times New Roman" w:hAnsi="Times New Roman"/>
          <w:b/>
          <w:sz w:val="28"/>
          <w:szCs w:val="24"/>
          <w:lang w:val="en-US"/>
        </w:rPr>
        <w:t>:</w:t>
      </w:r>
      <w:r w:rsidR="00006D7B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="00006D7B" w:rsidRPr="00E15A83">
        <w:rPr>
          <w:lang w:val="en-US"/>
        </w:rPr>
        <w:t xml:space="preserve"> </w:t>
      </w:r>
      <w:r w:rsidR="00006D7B" w:rsidRPr="00E15A83">
        <w:rPr>
          <w:rFonts w:ascii="Times New Roman" w:hAnsi="Times New Roman"/>
          <w:sz w:val="28"/>
          <w:szCs w:val="24"/>
          <w:lang w:val="en-US"/>
        </w:rPr>
        <w:t xml:space="preserve">Theory </w:t>
      </w:r>
      <w:r w:rsidR="00E15A83" w:rsidRPr="00E15A83">
        <w:rPr>
          <w:rFonts w:ascii="Times New Roman" w:hAnsi="Times New Roman"/>
          <w:sz w:val="28"/>
          <w:szCs w:val="24"/>
          <w:lang w:val="en-US"/>
        </w:rPr>
        <w:t xml:space="preserve">of mass communication, </w:t>
      </w:r>
      <w:r w:rsidR="00006D7B" w:rsidRPr="00E15A83">
        <w:rPr>
          <w:rFonts w:ascii="Times New Roman" w:hAnsi="Times New Roman"/>
          <w:sz w:val="28"/>
          <w:szCs w:val="24"/>
          <w:lang w:val="en-US"/>
        </w:rPr>
        <w:t xml:space="preserve">Editorial </w:t>
      </w:r>
      <w:r w:rsidR="00E15A83" w:rsidRPr="00E15A83">
        <w:rPr>
          <w:rFonts w:ascii="Times New Roman" w:hAnsi="Times New Roman"/>
          <w:sz w:val="28"/>
          <w:szCs w:val="24"/>
          <w:lang w:val="en-US"/>
        </w:rPr>
        <w:t xml:space="preserve">analysis, </w:t>
      </w:r>
      <w:r w:rsidR="00006D7B" w:rsidRPr="00E15A83">
        <w:rPr>
          <w:rFonts w:ascii="Times New Roman" w:hAnsi="Times New Roman"/>
          <w:sz w:val="28"/>
          <w:szCs w:val="24"/>
          <w:lang w:val="en-US"/>
        </w:rPr>
        <w:t xml:space="preserve">Prototyping </w:t>
      </w:r>
      <w:r w:rsidR="00E15A83" w:rsidRPr="00E15A83">
        <w:rPr>
          <w:rFonts w:ascii="Times New Roman" w:hAnsi="Times New Roman"/>
          <w:sz w:val="28"/>
          <w:szCs w:val="24"/>
          <w:lang w:val="en-US"/>
        </w:rPr>
        <w:t>and typesetting</w:t>
      </w:r>
      <w:r w:rsidR="00E15A83">
        <w:rPr>
          <w:rFonts w:ascii="Times New Roman" w:hAnsi="Times New Roman"/>
          <w:sz w:val="28"/>
          <w:szCs w:val="24"/>
          <w:lang w:val="en-US"/>
        </w:rPr>
        <w:t>,</w:t>
      </w:r>
      <w:r w:rsidR="00E15A83" w:rsidRPr="00E15A83">
        <w:rPr>
          <w:lang w:val="en-US"/>
        </w:rPr>
        <w:t xml:space="preserve"> </w:t>
      </w:r>
      <w:r w:rsidR="00006D7B" w:rsidRPr="00E15A83">
        <w:rPr>
          <w:rFonts w:ascii="Times New Roman" w:hAnsi="Times New Roman"/>
          <w:sz w:val="28"/>
          <w:szCs w:val="24"/>
          <w:lang w:val="en-US"/>
        </w:rPr>
        <w:t xml:space="preserve">Literary </w:t>
      </w:r>
      <w:r w:rsidR="00E15A83" w:rsidRPr="00E15A83">
        <w:rPr>
          <w:rFonts w:ascii="Times New Roman" w:hAnsi="Times New Roman"/>
          <w:sz w:val="28"/>
          <w:szCs w:val="24"/>
          <w:lang w:val="en-US"/>
        </w:rPr>
        <w:t>editing</w:t>
      </w:r>
    </w:p>
    <w:p w:rsidR="00A23A2C" w:rsidRPr="00A23A2C" w:rsidRDefault="00A23A2C" w:rsidP="00006D7B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A23A2C">
        <w:rPr>
          <w:rFonts w:ascii="Times New Roman" w:hAnsi="Times New Roman"/>
          <w:b/>
          <w:sz w:val="28"/>
          <w:szCs w:val="24"/>
          <w:lang w:val="en-US"/>
        </w:rPr>
        <w:t xml:space="preserve">Content </w:t>
      </w: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of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proofErr w:type="spellStart"/>
      <w:r w:rsidRPr="00A23A2C">
        <w:rPr>
          <w:rFonts w:ascii="Times New Roman" w:hAnsi="Times New Roman"/>
          <w:b/>
          <w:sz w:val="28"/>
          <w:szCs w:val="24"/>
          <w:lang w:val="uk-UA"/>
        </w:rPr>
        <w:t>module</w:t>
      </w:r>
      <w:proofErr w:type="spellEnd"/>
      <w:r w:rsidRPr="00A23A2C">
        <w:rPr>
          <w:rFonts w:ascii="Times New Roman" w:hAnsi="Times New Roman"/>
          <w:b/>
          <w:sz w:val="28"/>
          <w:szCs w:val="24"/>
          <w:lang w:val="en-US"/>
        </w:rPr>
        <w:t>:</w:t>
      </w:r>
      <w:r w:rsidR="00E15A83" w:rsidRPr="00E15A83">
        <w:rPr>
          <w:lang w:val="en-US"/>
        </w:rPr>
        <w:t xml:space="preserve"> </w:t>
      </w:r>
      <w:r w:rsidR="00E15A83" w:rsidRPr="00E15A83">
        <w:rPr>
          <w:rFonts w:ascii="Times New Roman" w:hAnsi="Times New Roman"/>
          <w:sz w:val="28"/>
          <w:szCs w:val="24"/>
          <w:lang w:val="en-US"/>
        </w:rPr>
        <w:t xml:space="preserve">The organization and structure of modern publishing. Development of the publishing program. Classification </w:t>
      </w:r>
      <w:r w:rsidR="00006D7B">
        <w:rPr>
          <w:rFonts w:ascii="Times New Roman" w:hAnsi="Times New Roman"/>
          <w:sz w:val="28"/>
          <w:szCs w:val="24"/>
          <w:lang w:val="en-US"/>
        </w:rPr>
        <w:t xml:space="preserve">of </w:t>
      </w:r>
      <w:r w:rsidR="00E15A83" w:rsidRPr="00E15A83">
        <w:rPr>
          <w:rFonts w:ascii="Times New Roman" w:hAnsi="Times New Roman"/>
          <w:sz w:val="28"/>
          <w:szCs w:val="24"/>
          <w:lang w:val="en-US"/>
        </w:rPr>
        <w:t>modern publishers. The typical structure of publishing houses. The procedure of establishment and registration publishe</w:t>
      </w:r>
      <w:r w:rsidR="00006D7B">
        <w:rPr>
          <w:rFonts w:ascii="Times New Roman" w:hAnsi="Times New Roman"/>
          <w:sz w:val="28"/>
          <w:szCs w:val="24"/>
          <w:lang w:val="en-US"/>
        </w:rPr>
        <w:t>r. The term "publishing program</w:t>
      </w:r>
      <w:r w:rsidR="00E15A83" w:rsidRPr="00E15A83">
        <w:rPr>
          <w:rFonts w:ascii="Times New Roman" w:hAnsi="Times New Roman"/>
          <w:sz w:val="28"/>
          <w:szCs w:val="24"/>
          <w:lang w:val="en-US"/>
        </w:rPr>
        <w:t>"</w:t>
      </w:r>
      <w:r w:rsidR="00006D7B">
        <w:rPr>
          <w:rFonts w:ascii="Times New Roman" w:hAnsi="Times New Roman"/>
          <w:sz w:val="28"/>
          <w:szCs w:val="24"/>
          <w:lang w:val="en-US"/>
        </w:rPr>
        <w:t>.</w:t>
      </w:r>
      <w:r w:rsidR="00E15A83" w:rsidRPr="00E15A83">
        <w:rPr>
          <w:lang w:val="en-US"/>
        </w:rPr>
        <w:t xml:space="preserve"> </w:t>
      </w:r>
      <w:r w:rsidR="00E15A83" w:rsidRPr="00E15A83">
        <w:rPr>
          <w:rFonts w:ascii="Times New Roman" w:hAnsi="Times New Roman"/>
          <w:sz w:val="28"/>
          <w:szCs w:val="24"/>
          <w:lang w:val="en-US"/>
        </w:rPr>
        <w:t>Components of publishing program (win-win, market, exclusive edition). Publishing products and its types. Construction of book. The content structure of the book. Financial structure of the book.</w:t>
      </w:r>
      <w:r w:rsidR="00E15A83" w:rsidRPr="00E15A83">
        <w:rPr>
          <w:lang w:val="en-US"/>
        </w:rPr>
        <w:t xml:space="preserve"> </w:t>
      </w:r>
      <w:r w:rsidR="00E15A83" w:rsidRPr="00E15A83">
        <w:rPr>
          <w:rFonts w:ascii="Times New Roman" w:hAnsi="Times New Roman"/>
          <w:sz w:val="28"/>
          <w:szCs w:val="24"/>
          <w:lang w:val="en-US"/>
        </w:rPr>
        <w:t xml:space="preserve">Publishing Process </w:t>
      </w:r>
      <w:r w:rsidR="00006D7B">
        <w:rPr>
          <w:rFonts w:ascii="Times New Roman" w:hAnsi="Times New Roman"/>
          <w:sz w:val="28"/>
          <w:szCs w:val="24"/>
          <w:lang w:val="en-US"/>
        </w:rPr>
        <w:t xml:space="preserve">of </w:t>
      </w:r>
      <w:r w:rsidR="00E15A83" w:rsidRPr="00E15A83">
        <w:rPr>
          <w:rFonts w:ascii="Times New Roman" w:hAnsi="Times New Roman"/>
          <w:sz w:val="28"/>
          <w:szCs w:val="24"/>
          <w:lang w:val="en-US"/>
        </w:rPr>
        <w:t>preparatory stage; Editorial stage; production stage; marketing phase. Relations between publishing and printing company. Editorial profession and requirements. Editing as a kind of professional work and a component of editorial and publishing process.</w:t>
      </w:r>
    </w:p>
    <w:p w:rsidR="00E15A83" w:rsidRPr="00E15A83" w:rsidRDefault="00A23A2C" w:rsidP="00006D7B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A23A2C">
        <w:rPr>
          <w:rFonts w:ascii="Times New Roman" w:hAnsi="Times New Roman"/>
          <w:b/>
          <w:sz w:val="28"/>
          <w:szCs w:val="24"/>
          <w:lang w:val="en-US"/>
        </w:rPr>
        <w:t xml:space="preserve">Recommended </w:t>
      </w:r>
      <w:r w:rsidR="00006D7B">
        <w:rPr>
          <w:rFonts w:ascii="Times New Roman" w:hAnsi="Times New Roman"/>
          <w:b/>
          <w:sz w:val="28"/>
          <w:szCs w:val="24"/>
          <w:lang w:val="en-US"/>
        </w:rPr>
        <w:t>literature</w:t>
      </w:r>
      <w:r w:rsidRPr="00A23A2C">
        <w:rPr>
          <w:rFonts w:ascii="Times New Roman" w:hAnsi="Times New Roman"/>
          <w:b/>
          <w:sz w:val="28"/>
          <w:szCs w:val="24"/>
          <w:lang w:val="en-US"/>
        </w:rPr>
        <w:t>:</w:t>
      </w:r>
    </w:p>
    <w:p w:rsidR="00E15A83" w:rsidRPr="00E15A83" w:rsidRDefault="00E15A83" w:rsidP="00006D7B">
      <w:pPr>
        <w:tabs>
          <w:tab w:val="left" w:pos="284"/>
          <w:tab w:val="left" w:pos="426"/>
        </w:tabs>
        <w:spacing w:after="0" w:line="240" w:lineRule="auto"/>
        <w:ind w:hanging="11"/>
        <w:jc w:val="both"/>
        <w:outlineLvl w:val="0"/>
        <w:rPr>
          <w:rFonts w:ascii="Times New Roman" w:hAnsi="Times New Roman"/>
          <w:sz w:val="28"/>
          <w:szCs w:val="24"/>
          <w:lang w:val="uk-UA"/>
        </w:rPr>
      </w:pPr>
      <w:r w:rsidRPr="00E15A83">
        <w:rPr>
          <w:rFonts w:ascii="Times New Roman" w:hAnsi="Times New Roman"/>
          <w:sz w:val="28"/>
          <w:szCs w:val="24"/>
        </w:rPr>
        <w:t xml:space="preserve">1. </w:t>
      </w:r>
      <w:r w:rsidRPr="00E15A83">
        <w:rPr>
          <w:rFonts w:ascii="Times New Roman" w:hAnsi="Times New Roman"/>
          <w:sz w:val="28"/>
          <w:szCs w:val="24"/>
          <w:lang w:val="uk-UA"/>
        </w:rPr>
        <w:t>Партико З. Загальне редагування: нормативні основи: Навчальний посібник.</w:t>
      </w:r>
      <w:r w:rsidR="00006D7B" w:rsidRPr="00006D7B">
        <w:rPr>
          <w:rFonts w:ascii="Times New Roman" w:hAnsi="Times New Roman"/>
          <w:sz w:val="28"/>
          <w:szCs w:val="24"/>
        </w:rPr>
        <w:t xml:space="preserve"> </w:t>
      </w:r>
      <w:r w:rsidRPr="00E15A83">
        <w:rPr>
          <w:rFonts w:ascii="Times New Roman" w:hAnsi="Times New Roman"/>
          <w:sz w:val="28"/>
          <w:szCs w:val="24"/>
          <w:lang w:val="uk-UA"/>
        </w:rPr>
        <w:t>– Львів: ВФ Афіша, 2006. – 416 с.</w:t>
      </w:r>
    </w:p>
    <w:p w:rsidR="00E15A83" w:rsidRPr="00E15A83" w:rsidRDefault="00E15A83" w:rsidP="00006D7B">
      <w:pPr>
        <w:tabs>
          <w:tab w:val="left" w:pos="284"/>
          <w:tab w:val="left" w:pos="426"/>
        </w:tabs>
        <w:spacing w:after="0" w:line="240" w:lineRule="auto"/>
        <w:ind w:hanging="11"/>
        <w:jc w:val="both"/>
        <w:outlineLvl w:val="0"/>
        <w:rPr>
          <w:rFonts w:ascii="Times New Roman" w:hAnsi="Times New Roman"/>
          <w:sz w:val="28"/>
          <w:szCs w:val="24"/>
          <w:lang w:val="uk-UA"/>
        </w:rPr>
      </w:pPr>
      <w:r w:rsidRPr="00E15A83">
        <w:rPr>
          <w:rFonts w:ascii="Times New Roman" w:hAnsi="Times New Roman"/>
          <w:sz w:val="28"/>
          <w:szCs w:val="24"/>
          <w:lang w:val="uk-UA"/>
        </w:rPr>
        <w:t xml:space="preserve">2. </w:t>
      </w:r>
      <w:proofErr w:type="spellStart"/>
      <w:r w:rsidRPr="00E15A83">
        <w:rPr>
          <w:rFonts w:ascii="Times New Roman" w:hAnsi="Times New Roman"/>
          <w:sz w:val="28"/>
          <w:szCs w:val="24"/>
          <w:lang w:val="uk-UA"/>
        </w:rPr>
        <w:t>Тимошик</w:t>
      </w:r>
      <w:proofErr w:type="spellEnd"/>
      <w:r w:rsidRPr="00E15A83">
        <w:rPr>
          <w:rFonts w:ascii="Times New Roman" w:hAnsi="Times New Roman"/>
          <w:sz w:val="28"/>
          <w:szCs w:val="24"/>
          <w:lang w:val="uk-UA"/>
        </w:rPr>
        <w:t xml:space="preserve"> М. Видавнича справа та редагування – К.: Наша культура і наука – Концерн «Видавничий дім «</w:t>
      </w:r>
      <w:proofErr w:type="spellStart"/>
      <w:r w:rsidRPr="00E15A83">
        <w:rPr>
          <w:rFonts w:ascii="Times New Roman" w:hAnsi="Times New Roman"/>
          <w:sz w:val="28"/>
          <w:szCs w:val="24"/>
          <w:lang w:val="uk-UA"/>
        </w:rPr>
        <w:t>Ін</w:t>
      </w:r>
      <w:proofErr w:type="spellEnd"/>
      <w:r w:rsidRPr="00E15A83">
        <w:rPr>
          <w:rFonts w:ascii="Times New Roman" w:hAnsi="Times New Roman"/>
          <w:sz w:val="28"/>
          <w:szCs w:val="24"/>
          <w:lang w:val="uk-UA"/>
        </w:rPr>
        <w:t xml:space="preserve"> Юре», 2004. – 224 с.</w:t>
      </w:r>
    </w:p>
    <w:p w:rsidR="00E15A83" w:rsidRPr="00E15A83" w:rsidRDefault="00E15A83" w:rsidP="00006D7B">
      <w:pPr>
        <w:tabs>
          <w:tab w:val="left" w:pos="284"/>
          <w:tab w:val="left" w:pos="426"/>
        </w:tabs>
        <w:spacing w:after="0" w:line="240" w:lineRule="auto"/>
        <w:ind w:hanging="11"/>
        <w:jc w:val="both"/>
        <w:outlineLvl w:val="0"/>
        <w:rPr>
          <w:rFonts w:ascii="Times New Roman" w:hAnsi="Times New Roman"/>
          <w:sz w:val="28"/>
          <w:szCs w:val="24"/>
        </w:rPr>
      </w:pPr>
      <w:r w:rsidRPr="00E15A83">
        <w:rPr>
          <w:rFonts w:ascii="Times New Roman" w:hAnsi="Times New Roman"/>
          <w:sz w:val="28"/>
          <w:szCs w:val="24"/>
          <w:lang w:val="uk-UA"/>
        </w:rPr>
        <w:t xml:space="preserve">3. </w:t>
      </w:r>
      <w:proofErr w:type="spellStart"/>
      <w:r w:rsidRPr="00E15A83">
        <w:rPr>
          <w:rFonts w:ascii="Times New Roman" w:hAnsi="Times New Roman"/>
          <w:sz w:val="28"/>
          <w:szCs w:val="24"/>
          <w:lang w:val="uk-UA"/>
        </w:rPr>
        <w:t>Тимошик</w:t>
      </w:r>
      <w:proofErr w:type="spellEnd"/>
      <w:r w:rsidRPr="00E15A83">
        <w:rPr>
          <w:rFonts w:ascii="Times New Roman" w:hAnsi="Times New Roman"/>
          <w:sz w:val="28"/>
          <w:szCs w:val="24"/>
          <w:lang w:val="uk-UA"/>
        </w:rPr>
        <w:t xml:space="preserve"> М. Книга для автора, редактора, видавця: Практичний посібник. – К.: Наша культура і наука, 2006. – 560 с.</w:t>
      </w:r>
    </w:p>
    <w:p w:rsidR="00A23A2C" w:rsidRPr="00A23A2C" w:rsidRDefault="00A23A2C" w:rsidP="00006D7B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A23A2C">
        <w:rPr>
          <w:rFonts w:ascii="Times New Roman" w:hAnsi="Times New Roman"/>
          <w:b/>
          <w:sz w:val="28"/>
          <w:szCs w:val="24"/>
          <w:lang w:val="en-US"/>
        </w:rPr>
        <w:t>Forms and methods of training:</w:t>
      </w:r>
      <w:r w:rsidR="00E15A83" w:rsidRPr="00E15A83">
        <w:rPr>
          <w:lang w:val="en-US"/>
        </w:rPr>
        <w:t xml:space="preserve"> </w:t>
      </w:r>
      <w:r w:rsidR="00E15A83" w:rsidRPr="00E15A83">
        <w:rPr>
          <w:rFonts w:ascii="Times New Roman" w:hAnsi="Times New Roman"/>
          <w:sz w:val="28"/>
          <w:szCs w:val="24"/>
          <w:lang w:val="en-US"/>
        </w:rPr>
        <w:t>lectures, seminars, independent work</w:t>
      </w:r>
    </w:p>
    <w:p w:rsidR="00E15A83" w:rsidRDefault="00A23A2C" w:rsidP="00006D7B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A23A2C">
        <w:rPr>
          <w:rFonts w:ascii="Times New Roman" w:hAnsi="Times New Roman"/>
          <w:b/>
          <w:sz w:val="28"/>
          <w:szCs w:val="24"/>
          <w:lang w:val="en-US"/>
        </w:rPr>
        <w:t>Assessment methods and criteria:</w:t>
      </w:r>
    </w:p>
    <w:p w:rsidR="00E15A83" w:rsidRPr="004B683A" w:rsidRDefault="00E15A83" w:rsidP="00006D7B">
      <w:pPr>
        <w:tabs>
          <w:tab w:val="left" w:pos="284"/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4"/>
          <w:lang w:val="en-US"/>
        </w:rPr>
      </w:pPr>
      <w:r w:rsidRPr="00E15A83">
        <w:rPr>
          <w:lang w:val="en-US"/>
        </w:rPr>
        <w:t xml:space="preserve"> </w:t>
      </w:r>
      <w:r w:rsidRPr="004B683A">
        <w:rPr>
          <w:rFonts w:ascii="Times New Roman" w:hAnsi="Times New Roman"/>
          <w:sz w:val="28"/>
          <w:szCs w:val="24"/>
          <w:lang w:val="en-US"/>
        </w:rPr>
        <w:t>• Current control (75%): oral examination, tests, individual educational and research task</w:t>
      </w:r>
    </w:p>
    <w:p w:rsidR="00E15A83" w:rsidRPr="004B683A" w:rsidRDefault="00E15A83" w:rsidP="00006D7B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4"/>
          <w:lang w:val="en-US"/>
        </w:rPr>
      </w:pPr>
      <w:r w:rsidRPr="004B683A">
        <w:rPr>
          <w:rFonts w:ascii="Times New Roman" w:hAnsi="Times New Roman"/>
          <w:sz w:val="28"/>
          <w:szCs w:val="24"/>
          <w:lang w:val="en-US"/>
        </w:rPr>
        <w:t>Final control (2</w:t>
      </w:r>
      <w:r w:rsidR="00006D7B">
        <w:rPr>
          <w:rFonts w:ascii="Times New Roman" w:hAnsi="Times New Roman"/>
          <w:sz w:val="28"/>
          <w:szCs w:val="24"/>
          <w:lang w:val="en-US"/>
        </w:rPr>
        <w:t>5%, exam): testing, test papers.</w:t>
      </w:r>
    </w:p>
    <w:p w:rsidR="007853D7" w:rsidRPr="00E15A83" w:rsidRDefault="00E15A83" w:rsidP="00006D7B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E15A83">
        <w:rPr>
          <w:rFonts w:ascii="Times New Roman" w:hAnsi="Times New Roman"/>
          <w:b/>
          <w:sz w:val="28"/>
          <w:szCs w:val="24"/>
          <w:lang w:val="en-US"/>
        </w:rPr>
        <w:t xml:space="preserve"> Language of instruction: </w:t>
      </w:r>
      <w:r w:rsidRPr="004B683A">
        <w:rPr>
          <w:rFonts w:ascii="Times New Roman" w:hAnsi="Times New Roman"/>
          <w:sz w:val="28"/>
          <w:szCs w:val="24"/>
          <w:lang w:val="en-US"/>
        </w:rPr>
        <w:t>Ukrainian</w:t>
      </w:r>
      <w:r w:rsidR="00006D7B">
        <w:rPr>
          <w:rFonts w:ascii="Times New Roman" w:hAnsi="Times New Roman"/>
          <w:sz w:val="28"/>
          <w:szCs w:val="24"/>
          <w:lang w:val="en-US"/>
        </w:rPr>
        <w:t>.</w:t>
      </w:r>
    </w:p>
    <w:sectPr w:rsidR="007853D7" w:rsidRPr="00E15A83" w:rsidSect="00A33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7A4"/>
    <w:multiLevelType w:val="hybridMultilevel"/>
    <w:tmpl w:val="ACE8F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E6A04"/>
    <w:multiLevelType w:val="hybridMultilevel"/>
    <w:tmpl w:val="D63A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34AD4"/>
    <w:multiLevelType w:val="hybridMultilevel"/>
    <w:tmpl w:val="63A0691C"/>
    <w:lvl w:ilvl="0" w:tplc="BC885E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449"/>
    <w:rsid w:val="00006D7B"/>
    <w:rsid w:val="000502DF"/>
    <w:rsid w:val="000B249C"/>
    <w:rsid w:val="001C28A7"/>
    <w:rsid w:val="00204449"/>
    <w:rsid w:val="004B683A"/>
    <w:rsid w:val="00645776"/>
    <w:rsid w:val="007853D7"/>
    <w:rsid w:val="00A23A2C"/>
    <w:rsid w:val="00A33705"/>
    <w:rsid w:val="00B253A8"/>
    <w:rsid w:val="00CB1F5A"/>
    <w:rsid w:val="00CE52C0"/>
    <w:rsid w:val="00DC764D"/>
    <w:rsid w:val="00DF5415"/>
    <w:rsid w:val="00E05921"/>
    <w:rsid w:val="00E1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C0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2">
    <w:name w:val="Quote"/>
    <w:basedOn w:val="a"/>
    <w:next w:val="a"/>
    <w:link w:val="20"/>
    <w:uiPriority w:val="29"/>
    <w:qFormat/>
    <w:rsid w:val="000B249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B249C"/>
    <w:rPr>
      <w:i/>
      <w:iCs/>
      <w:color w:val="000000" w:themeColor="text1"/>
    </w:rPr>
  </w:style>
  <w:style w:type="character" w:styleId="a5">
    <w:name w:val="Book Title"/>
    <w:basedOn w:val="a0"/>
    <w:uiPriority w:val="33"/>
    <w:qFormat/>
    <w:rsid w:val="000B249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C0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UPD-305</dc:creator>
  <cp:lastModifiedBy>Lena</cp:lastModifiedBy>
  <cp:revision>12</cp:revision>
  <dcterms:created xsi:type="dcterms:W3CDTF">2015-10-21T06:20:00Z</dcterms:created>
  <dcterms:modified xsi:type="dcterms:W3CDTF">2015-11-07T20:18:00Z</dcterms:modified>
</cp:coreProperties>
</file>