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Name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BB3101"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Phonetics, graphics and lexicology of modern Russian language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Сode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167747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4E291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СМЗЛ_6_</w:t>
      </w:r>
      <w:r w:rsidRPr="00FE48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ДВС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2.02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Type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Disciplines of free choice of the student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Semester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3, 4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The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scope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general amount of hours</w:t>
      </w:r>
      <w:r w:rsidR="00BB31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</w:t>
      </w:r>
      <w:r w:rsidR="00BB3101"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135 (ECTS credits - 4.5) </w:t>
      </w:r>
      <w:r w:rsidR="00BB3101" w:rsidRPr="0016774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</w:t>
      </w:r>
      <w:r w:rsidR="00BB3101"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hours - 64 (lectures - 32, seminars - 30 laboratory - 4)</w:t>
      </w:r>
      <w:r w:rsidR="00BB31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16774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Lecturer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BB3101"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Ridneva</w:t>
      </w:r>
      <w:proofErr w:type="spellEnd"/>
      <w:r w:rsidR="00BB3101"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L. Y., Candidate of Philology, associate professor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Results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training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167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67747" w:rsidRPr="00167747" w:rsidRDefault="00167747" w:rsidP="00BB3101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In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resul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of learning</w:t>
      </w: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student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must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167747" w:rsidRDefault="00BB3101" w:rsidP="00BB3101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</w:t>
      </w:r>
      <w:r w:rsidRPr="00BB31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proofErr w:type="gramEnd"/>
      <w:r w:rsidRPr="00BB31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know:</w:t>
      </w:r>
    </w:p>
    <w:p w:rsidR="00BB3101" w:rsidRDefault="00BB3101" w:rsidP="00BB3101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Theoretical bases of modern Russian language section of "Graphi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cs", "Spelling", "Lexicology", </w:t>
      </w:r>
      <w:r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"Word formation"; outstanding works of Russian scientists philologists devoted to the issue of the mentioned sections of languages;</w:t>
      </w:r>
    </w:p>
    <w:p w:rsidR="00BB3101" w:rsidRDefault="00BB3101" w:rsidP="00BB3101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be able to: </w:t>
      </w:r>
    </w:p>
    <w:p w:rsidR="00BB3101" w:rsidRPr="00BB3101" w:rsidRDefault="00BB3101" w:rsidP="00BB3101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B31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make linguistic analysis of language material (spelling, vocabulary, morphemic, word building), to assess language phenomena in terms of semantics, morpheme structure, derivative models; demonstrate the spelling and lexical rules of the Russian language in speech and written forms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Method of learning: </w:t>
      </w:r>
      <w:r w:rsidRPr="0016774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 work.</w:t>
      </w:r>
    </w:p>
    <w:p w:rsid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Necessary preliminary and related modules:</w:t>
      </w:r>
    </w:p>
    <w:p w:rsidR="00A45E0B" w:rsidRPr="00A45E0B" w:rsidRDefault="00A45E0B" w:rsidP="00A45E0B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Practicum on Russian language.</w:t>
      </w:r>
    </w:p>
    <w:p w:rsid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Content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:</w:t>
      </w:r>
    </w:p>
    <w:p w:rsidR="00A45E0B" w:rsidRPr="00A45E0B" w:rsidRDefault="00A45E0B" w:rsidP="00A45E0B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Graphics as a science.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Russian alphabet.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Principle of Russian graphics.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Sections of the Russian spelling.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Basic principles of Russian orthography.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Russian vocabulary as a system.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Paradigmatic and </w:t>
      </w:r>
      <w:proofErr w:type="spell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syntagmatic</w:t>
      </w:r>
      <w:proofErr w:type="spell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relations in the lexical system.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Vocabulary in terms of origin.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Active and passive vocabulary of modern Russian language.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Vocabulary in terms of use.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Phraseology of modern Russian language.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Classification of phraseology.</w:t>
      </w:r>
      <w:proofErr w:type="gramEnd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Lexicography of Russian language.</w:t>
      </w:r>
      <w:proofErr w:type="gramEnd"/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Recommended literature:</w:t>
      </w:r>
    </w:p>
    <w:p w:rsidR="00167747" w:rsidRPr="00D373BA" w:rsidRDefault="00167747" w:rsidP="00BB3101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3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Гужва</w:t>
      </w:r>
      <w:proofErr w:type="spellEnd"/>
      <w:r w:rsidRPr="00D373BA">
        <w:rPr>
          <w:rFonts w:ascii="Times New Roman" w:hAnsi="Times New Roman" w:cs="Times New Roman"/>
          <w:sz w:val="28"/>
          <w:szCs w:val="28"/>
        </w:rPr>
        <w:t xml:space="preserve"> Ф. К. Современный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русский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 xml:space="preserve">язык.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К., 1978.</w:t>
      </w:r>
    </w:p>
    <w:p w:rsidR="00167747" w:rsidRPr="00D373BA" w:rsidRDefault="00167747" w:rsidP="00BB3101">
      <w:pPr>
        <w:pStyle w:val="a3"/>
        <w:widowControl w:val="0"/>
        <w:tabs>
          <w:tab w:val="num" w:pos="-180"/>
          <w:tab w:val="num" w:pos="180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3BA">
        <w:rPr>
          <w:rFonts w:ascii="Times New Roman" w:hAnsi="Times New Roman" w:cs="Times New Roman"/>
          <w:sz w:val="28"/>
          <w:szCs w:val="28"/>
        </w:rPr>
        <w:t>2. Современный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русский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 xml:space="preserve">язык: Учебник /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Белошапкова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 xml:space="preserve">В.А. и др. – М., 1978. </w:t>
      </w:r>
    </w:p>
    <w:p w:rsidR="00167747" w:rsidRPr="00D373BA" w:rsidRDefault="00167747" w:rsidP="00BB3101">
      <w:pPr>
        <w:pStyle w:val="a3"/>
        <w:widowControl w:val="0"/>
        <w:tabs>
          <w:tab w:val="num" w:pos="-180"/>
          <w:tab w:val="num" w:pos="180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3BA">
        <w:rPr>
          <w:rFonts w:ascii="Times New Roman" w:hAnsi="Times New Roman" w:cs="Times New Roman"/>
          <w:sz w:val="28"/>
          <w:szCs w:val="28"/>
        </w:rPr>
        <w:t xml:space="preserve">3. Кононенко В.И.,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Брицин</w:t>
      </w:r>
      <w:proofErr w:type="spellEnd"/>
      <w:r w:rsidRPr="00D373BA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D373BA">
        <w:rPr>
          <w:rFonts w:ascii="Times New Roman" w:hAnsi="Times New Roman" w:cs="Times New Roman"/>
          <w:sz w:val="28"/>
          <w:szCs w:val="28"/>
        </w:rPr>
        <w:t xml:space="preserve"> Д.И. Русский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язык. – К.: Высшая школа,  1978.</w:t>
      </w:r>
    </w:p>
    <w:p w:rsidR="00167747" w:rsidRPr="00D373BA" w:rsidRDefault="00167747" w:rsidP="00BB3101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3BA">
        <w:rPr>
          <w:rFonts w:ascii="Times New Roman" w:hAnsi="Times New Roman" w:cs="Times New Roman"/>
          <w:sz w:val="28"/>
          <w:szCs w:val="28"/>
        </w:rPr>
        <w:t>4. Современный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русский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язык.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Подред</w:t>
      </w:r>
      <w:proofErr w:type="spellEnd"/>
      <w:r w:rsidRPr="00D373B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Белошапковой</w:t>
      </w:r>
      <w:proofErr w:type="spellEnd"/>
      <w:r w:rsidRPr="00D373BA">
        <w:rPr>
          <w:rFonts w:ascii="Times New Roman" w:hAnsi="Times New Roman" w:cs="Times New Roman"/>
          <w:sz w:val="28"/>
          <w:szCs w:val="28"/>
        </w:rPr>
        <w:t xml:space="preserve"> – М.,1989.</w:t>
      </w:r>
    </w:p>
    <w:p w:rsidR="00167747" w:rsidRPr="00D373BA" w:rsidRDefault="00167747" w:rsidP="00BB3101">
      <w:pPr>
        <w:pStyle w:val="a3"/>
        <w:widowControl w:val="0"/>
        <w:tabs>
          <w:tab w:val="num" w:pos="-180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3BA">
        <w:rPr>
          <w:rFonts w:ascii="Times New Roman" w:hAnsi="Times New Roman" w:cs="Times New Roman"/>
          <w:sz w:val="28"/>
          <w:szCs w:val="28"/>
        </w:rPr>
        <w:t>5. Современный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русский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литературный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D373B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73BA">
        <w:rPr>
          <w:rFonts w:ascii="Times New Roman" w:hAnsi="Times New Roman" w:cs="Times New Roman"/>
          <w:sz w:val="28"/>
          <w:szCs w:val="28"/>
        </w:rPr>
        <w:t xml:space="preserve">од ред. П. А.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D373BA">
        <w:rPr>
          <w:rFonts w:ascii="Times New Roman" w:hAnsi="Times New Roman" w:cs="Times New Roman"/>
          <w:sz w:val="28"/>
          <w:szCs w:val="28"/>
        </w:rPr>
        <w:t>. – М.: Высшая школа, 1988.</w:t>
      </w:r>
    </w:p>
    <w:p w:rsidR="00167747" w:rsidRPr="00D373BA" w:rsidRDefault="00167747" w:rsidP="00BB3101">
      <w:pPr>
        <w:pStyle w:val="a3"/>
        <w:widowControl w:val="0"/>
        <w:tabs>
          <w:tab w:val="num" w:pos="-180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3BA">
        <w:rPr>
          <w:rFonts w:ascii="Times New Roman" w:hAnsi="Times New Roman" w:cs="Times New Roman"/>
          <w:sz w:val="28"/>
          <w:szCs w:val="28"/>
        </w:rPr>
        <w:t>6.Современный русский язык: учебно-методические материалы: Методическое пособие</w:t>
      </w:r>
      <w:proofErr w:type="gramStart"/>
      <w:r w:rsidRPr="00D373B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3BA">
        <w:rPr>
          <w:rFonts w:ascii="Times New Roman" w:hAnsi="Times New Roman" w:cs="Times New Roman"/>
          <w:sz w:val="28"/>
          <w:szCs w:val="28"/>
        </w:rPr>
        <w:t>ост.: Л.Р. Риднева. – Умань: ПП Жовтий,2011. – 142.</w:t>
      </w:r>
    </w:p>
    <w:p w:rsidR="00167747" w:rsidRPr="00D373BA" w:rsidRDefault="00167747" w:rsidP="00BB3101">
      <w:pPr>
        <w:pStyle w:val="a3"/>
        <w:widowControl w:val="0"/>
        <w:tabs>
          <w:tab w:val="num" w:pos="-180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3B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373BA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D373BA">
        <w:rPr>
          <w:rFonts w:ascii="Times New Roman" w:hAnsi="Times New Roman" w:cs="Times New Roman"/>
          <w:sz w:val="28"/>
          <w:szCs w:val="28"/>
        </w:rPr>
        <w:t xml:space="preserve"> Н. М., Иванов В. В. Тихонов А. Н. Современный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русский</w:t>
      </w:r>
      <w:r w:rsidRPr="00D3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язык. Ч 6. Введение. Лексика. Фразеология. Фонетика. Графика и орфография. – М.: Просвещение, 1981.</w:t>
      </w:r>
    </w:p>
    <w:p w:rsidR="00167747" w:rsidRPr="00D373BA" w:rsidRDefault="00167747" w:rsidP="00BB3101">
      <w:pPr>
        <w:pStyle w:val="a3"/>
        <w:widowControl w:val="0"/>
        <w:tabs>
          <w:tab w:val="num" w:pos="-180"/>
          <w:tab w:val="num" w:pos="180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3BA">
        <w:rPr>
          <w:rFonts w:ascii="Times New Roman" w:hAnsi="Times New Roman" w:cs="Times New Roman"/>
          <w:sz w:val="28"/>
          <w:szCs w:val="28"/>
        </w:rPr>
        <w:lastRenderedPageBreak/>
        <w:t>7. Сборник упражнений по современному русскому языку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3BA">
        <w:rPr>
          <w:rFonts w:ascii="Times New Roman" w:hAnsi="Times New Roman" w:cs="Times New Roman"/>
          <w:sz w:val="28"/>
          <w:szCs w:val="28"/>
        </w:rPr>
        <w:t>/ Р.Н. Попов и др. – М.: Просвещение, 1984.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Forms and methods of training: </w:t>
      </w:r>
      <w:r w:rsidRPr="0016774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lectures, seminars, independent work.</w:t>
      </w:r>
    </w:p>
    <w:p w:rsidR="00167747" w:rsidRPr="00A45E0B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Assessment methods and criteria: </w:t>
      </w:r>
    </w:p>
    <w:p w:rsidR="00A45E0B" w:rsidRPr="00A45E0B" w:rsidRDefault="00A45E0B" w:rsidP="00A45E0B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• Current control (90%): seminars, laboratory classes, testing, </w:t>
      </w:r>
      <w:r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individual training and research tasks</w:t>
      </w:r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assessment for oral and written assignments and practical exercises for independent work;</w:t>
      </w:r>
    </w:p>
    <w:p w:rsidR="00A45E0B" w:rsidRPr="00A45E0B" w:rsidRDefault="00A45E0B" w:rsidP="00A45E0B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45E0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Final control (10%) examination (semester 4).</w:t>
      </w:r>
    </w:p>
    <w:p w:rsidR="00167747" w:rsidRPr="00167747" w:rsidRDefault="00167747" w:rsidP="00BB3101">
      <w:pPr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677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Language of instruction: </w:t>
      </w:r>
      <w:r w:rsidRPr="0016774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Russian.</w:t>
      </w:r>
    </w:p>
    <w:p w:rsidR="00167747" w:rsidRPr="00167747" w:rsidRDefault="00167747" w:rsidP="00D373BA">
      <w:pPr>
        <w:pStyle w:val="20"/>
        <w:shd w:val="clear" w:color="auto" w:fill="auto"/>
        <w:tabs>
          <w:tab w:val="left" w:pos="1087"/>
        </w:tabs>
        <w:spacing w:before="0" w:line="360" w:lineRule="auto"/>
        <w:rPr>
          <w:rFonts w:ascii="Times New Roman" w:eastAsia="Arial Unicode MS" w:hAnsi="Times New Roman" w:cs="Times New Roman"/>
          <w:color w:val="000000"/>
          <w:lang w:val="en-US" w:eastAsia="uk-UA" w:bidi="uk-UA"/>
        </w:rPr>
      </w:pPr>
    </w:p>
    <w:p w:rsidR="000309E4" w:rsidRPr="00D373BA" w:rsidRDefault="000309E4" w:rsidP="00FE4802">
      <w:pPr>
        <w:pStyle w:val="20"/>
        <w:shd w:val="clear" w:color="auto" w:fill="auto"/>
        <w:tabs>
          <w:tab w:val="left" w:pos="1174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09E4" w:rsidRPr="00D373BA" w:rsidSect="00167747">
      <w:pgSz w:w="11900" w:h="16840"/>
      <w:pgMar w:top="993" w:right="947" w:bottom="2105" w:left="101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F5" w:rsidRDefault="00CD5CF5" w:rsidP="00E75642">
      <w:pPr>
        <w:spacing w:after="0" w:line="240" w:lineRule="auto"/>
      </w:pPr>
      <w:r>
        <w:separator/>
      </w:r>
    </w:p>
  </w:endnote>
  <w:endnote w:type="continuationSeparator" w:id="1">
    <w:p w:rsidR="00CD5CF5" w:rsidRDefault="00CD5CF5" w:rsidP="00E7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F5" w:rsidRDefault="00CD5CF5" w:rsidP="00E75642">
      <w:pPr>
        <w:spacing w:after="0" w:line="240" w:lineRule="auto"/>
      </w:pPr>
      <w:r>
        <w:separator/>
      </w:r>
    </w:p>
  </w:footnote>
  <w:footnote w:type="continuationSeparator" w:id="1">
    <w:p w:rsidR="00CD5CF5" w:rsidRDefault="00CD5CF5" w:rsidP="00E7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F4CC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A4E"/>
    <w:multiLevelType w:val="hybridMultilevel"/>
    <w:tmpl w:val="B52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7E2D"/>
    <w:multiLevelType w:val="hybridMultilevel"/>
    <w:tmpl w:val="6ADAA87E"/>
    <w:lvl w:ilvl="0" w:tplc="955C8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35C2E"/>
    <w:multiLevelType w:val="hybridMultilevel"/>
    <w:tmpl w:val="468C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1835"/>
    <w:multiLevelType w:val="multilevel"/>
    <w:tmpl w:val="79ECF5A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A3"/>
    <w:rsid w:val="000309E4"/>
    <w:rsid w:val="00076E36"/>
    <w:rsid w:val="000C1731"/>
    <w:rsid w:val="0011220D"/>
    <w:rsid w:val="00133EA3"/>
    <w:rsid w:val="00155559"/>
    <w:rsid w:val="001601B6"/>
    <w:rsid w:val="00167747"/>
    <w:rsid w:val="00452D7B"/>
    <w:rsid w:val="00476FD9"/>
    <w:rsid w:val="00487F97"/>
    <w:rsid w:val="00495482"/>
    <w:rsid w:val="004C161D"/>
    <w:rsid w:val="004E291E"/>
    <w:rsid w:val="004F461C"/>
    <w:rsid w:val="0056240D"/>
    <w:rsid w:val="005D1232"/>
    <w:rsid w:val="006A5776"/>
    <w:rsid w:val="007C4703"/>
    <w:rsid w:val="007E4606"/>
    <w:rsid w:val="009C1B61"/>
    <w:rsid w:val="00A050DC"/>
    <w:rsid w:val="00A45E0B"/>
    <w:rsid w:val="00B87A7A"/>
    <w:rsid w:val="00BB3101"/>
    <w:rsid w:val="00C154BD"/>
    <w:rsid w:val="00CD5CF5"/>
    <w:rsid w:val="00CF656C"/>
    <w:rsid w:val="00D373BA"/>
    <w:rsid w:val="00DF00BE"/>
    <w:rsid w:val="00E75642"/>
    <w:rsid w:val="00EE2407"/>
    <w:rsid w:val="00F730C1"/>
    <w:rsid w:val="00FB27E5"/>
    <w:rsid w:val="00FE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09E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0309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309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309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9E4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9E4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0309E4"/>
    <w:pPr>
      <w:widowControl w:val="0"/>
      <w:shd w:val="clear" w:color="auto" w:fill="FFFFFF"/>
      <w:spacing w:after="24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309E4"/>
    <w:pPr>
      <w:widowControl w:val="0"/>
      <w:shd w:val="clear" w:color="auto" w:fill="FFFFFF"/>
      <w:spacing w:before="240" w:after="240" w:line="350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309E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487F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642"/>
  </w:style>
  <w:style w:type="paragraph" w:styleId="a6">
    <w:name w:val="footer"/>
    <w:basedOn w:val="a"/>
    <w:link w:val="a7"/>
    <w:uiPriority w:val="99"/>
    <w:unhideWhenUsed/>
    <w:rsid w:val="00E7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09E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0309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309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309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9E4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9E4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0309E4"/>
    <w:pPr>
      <w:widowControl w:val="0"/>
      <w:shd w:val="clear" w:color="auto" w:fill="FFFFFF"/>
      <w:spacing w:after="24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309E4"/>
    <w:pPr>
      <w:widowControl w:val="0"/>
      <w:shd w:val="clear" w:color="auto" w:fill="FFFFFF"/>
      <w:spacing w:before="240" w:after="240" w:line="350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309E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Деканат-ФУФ</dc:creator>
  <cp:keywords/>
  <dc:description/>
  <cp:lastModifiedBy>Lena</cp:lastModifiedBy>
  <cp:revision>21</cp:revision>
  <cp:lastPrinted>2015-09-25T06:39:00Z</cp:lastPrinted>
  <dcterms:created xsi:type="dcterms:W3CDTF">2015-09-25T06:36:00Z</dcterms:created>
  <dcterms:modified xsi:type="dcterms:W3CDTF">2015-11-15T16:10:00Z</dcterms:modified>
</cp:coreProperties>
</file>