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Назва модуля: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FF0F0D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Історія зарубіжної літератури</w:t>
      </w:r>
      <w:r w:rsidR="008178D8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Код модуля: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415C00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СМЗЛ_</w:t>
      </w:r>
      <w:bookmarkStart w:id="0" w:name="_GoBack"/>
      <w:bookmarkEnd w:id="0"/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НПП2.02</w:t>
      </w:r>
      <w:r w:rsidR="008178D8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Тип модуля: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обов</w:t>
      </w:r>
      <w:r w:rsidR="00F27002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’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язковий</w:t>
      </w:r>
      <w:r w:rsidR="008178D8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Семестр</w:t>
      </w:r>
      <w:r w:rsidR="00FF0F0D"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и</w:t>
      </w: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:</w:t>
      </w:r>
      <w:r w:rsidR="00FF0F0D"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 xml:space="preserve"> </w:t>
      </w:r>
      <w:r w:rsidR="00A01867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І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– </w:t>
      </w:r>
      <w:r w:rsidR="00A01867" w:rsidRPr="008178D8">
        <w:rPr>
          <w:rFonts w:ascii="Times New Roman" w:eastAsia="Arial Unicode MS" w:hAnsi="Times New Roman" w:cs="Times New Roman"/>
          <w:sz w:val="28"/>
          <w:szCs w:val="28"/>
          <w:lang w:val="en-US" w:eastAsia="uk-UA" w:bidi="uk-UA"/>
        </w:rPr>
        <w:t>VIII</w:t>
      </w:r>
      <w:r w:rsidR="008178D8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Обсяг модуля: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загальна кількість годин </w:t>
      </w:r>
      <w:r w:rsidR="00F27002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420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(кредитів ЄКТС </w:t>
      </w:r>
      <w:r w:rsidR="00F27002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14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), аудиторні години </w:t>
      </w:r>
      <w:r w:rsidR="00F27002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226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(лекції </w:t>
      </w:r>
      <w:r w:rsidR="00F27002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110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, практичні заняття </w:t>
      </w:r>
      <w:r w:rsidR="00F27002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116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)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, самостійна робота –</w:t>
      </w:r>
      <w:r w:rsidR="00A0789D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194.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Викладач</w:t>
      </w:r>
      <w:r w:rsidR="00B90405"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і</w:t>
      </w: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: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FE73C9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Поліщук Леся Борисівна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, </w:t>
      </w:r>
      <w:r w:rsidR="002F5F0A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кандидат філологічних наук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; Анікіна Інесса Валеріївна </w:t>
      </w:r>
      <w:r w:rsidR="00B9040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кандидат</w:t>
      </w:r>
      <w:r w:rsidR="00B9040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філологічних наук, доцент; Осіпчук Галина Валентинівна – кандидат  філологічних наук, доцент; Черевченко Вікторія Валентинівна – кандидат  філологічних наук.</w:t>
      </w:r>
    </w:p>
    <w:p w:rsidR="00485A63" w:rsidRPr="008178D8" w:rsidRDefault="001E6204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Результати навчання:</w:t>
      </w:r>
    </w:p>
    <w:p w:rsidR="008178D8" w:rsidRPr="008178D8" w:rsidRDefault="008178D8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   </w:t>
      </w:r>
      <w:r w:rsidR="001E620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</w:t>
      </w:r>
      <w:r w:rsidR="00485A63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результаті </w:t>
      </w:r>
      <w:r w:rsidR="00485A63" w:rsidRPr="008178D8">
        <w:rPr>
          <w:rFonts w:ascii="Times New Roman" w:hAnsi="Times New Roman" w:cs="Times New Roman"/>
          <w:sz w:val="28"/>
          <w:szCs w:val="28"/>
        </w:rPr>
        <w:t>вивчення модуля студент повинен</w:t>
      </w:r>
      <w:r w:rsidR="00485A63" w:rsidRPr="00817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BFB" w:rsidRPr="008178D8" w:rsidRDefault="00485A63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знати:</w:t>
      </w:r>
    </w:p>
    <w:p w:rsidR="00127894" w:rsidRPr="008178D8" w:rsidRDefault="00127894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</w:t>
      </w:r>
      <w:r w:rsidR="00790BFB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етапи розвитку світового літературного процесу, їх особливості; </w:t>
      </w:r>
    </w:p>
    <w:p w:rsidR="00485A63" w:rsidRPr="008178D8" w:rsidRDefault="00127894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</w:t>
      </w:r>
      <w:r w:rsidR="00C55EE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специфіку розвитку</w:t>
      </w:r>
      <w:r w:rsidR="00790BFB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літератури </w:t>
      </w:r>
      <w:r w:rsidR="00C55EE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епохи у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Західній Європі та Америці.</w:t>
      </w:r>
    </w:p>
    <w:p w:rsidR="00485A63" w:rsidRPr="008178D8" w:rsidRDefault="00485A63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вміти:</w:t>
      </w:r>
    </w:p>
    <w:p w:rsidR="00EC66FE" w:rsidRPr="008178D8" w:rsidRDefault="00127894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 </w:t>
      </w:r>
      <w:r w:rsidR="00C55EE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аналізувати художні тво</w:t>
      </w:r>
      <w:r w:rsidR="00790BFB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р</w:t>
      </w:r>
      <w:r w:rsidR="00C55EE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и епохи Античності, Середньовіччя, Відродження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, Бароко, Класицизму, доби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Просвітництва, </w:t>
      </w:r>
      <w:r w:rsidR="008178D8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Романтизму,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Критичного реалізму,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Модернізму та Постмодернізму у Західній Європі та Америці;</w:t>
      </w:r>
    </w:p>
    <w:p w:rsidR="00127894" w:rsidRPr="008178D8" w:rsidRDefault="00EC66FE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</w:t>
      </w:r>
      <w:r w:rsidR="00790BFB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чітко визначати тему, мету, ідею, художню форму, проблематику, жанрову своєрідність; </w:t>
      </w:r>
    </w:p>
    <w:p w:rsidR="00C55EE5" w:rsidRPr="008178D8" w:rsidRDefault="00127894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</w:t>
      </w:r>
      <w:r w:rsidR="00790BFB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бачити місце твору у творчості автора та в літературному процесі; </w:t>
      </w:r>
    </w:p>
    <w:p w:rsidR="00485A63" w:rsidRPr="008178D8" w:rsidRDefault="00127894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</w:t>
      </w:r>
      <w:r w:rsidR="00790BFB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застосовувати теоретичні знання на практиці.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Спосіб навчання: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аудиторні заняття</w:t>
      </w:r>
      <w:r w:rsidR="00A01867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, самостійна</w:t>
      </w:r>
      <w:r w:rsidR="00BD3D22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робота</w:t>
      </w:r>
      <w:r w:rsidR="008178D8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Необхідні обов'язкові попередні та супутні модулі:</w:t>
      </w:r>
    </w:p>
    <w:p w:rsidR="005D2FB3" w:rsidRPr="008178D8" w:rsidRDefault="009D7ADD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</w:t>
      </w:r>
      <w:r w:rsidR="00C55EE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вступ до літературознавства;</w:t>
      </w:r>
    </w:p>
    <w:p w:rsidR="005D2FB3" w:rsidRPr="008178D8" w:rsidRDefault="005D2FB3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</w:t>
      </w:r>
      <w:r w:rsidR="00C55EE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і</w:t>
      </w:r>
      <w:r w:rsidR="00485A63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сторія </w:t>
      </w:r>
      <w:r w:rsidR="00C55EE5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української літератури;</w:t>
      </w:r>
    </w:p>
    <w:p w:rsidR="00671BDA" w:rsidRPr="008178D8" w:rsidRDefault="00BD3D22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– методика навчання зарубіжної літератури</w:t>
      </w:r>
      <w:r w:rsidR="00136211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8D8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81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модуля:</w:t>
      </w:r>
    </w:p>
    <w:p w:rsidR="00485A63" w:rsidRPr="008E463D" w:rsidRDefault="00790BFB" w:rsidP="00136211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Антична література</w:t>
      </w:r>
      <w:r w:rsidR="00485A63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. 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Література </w:t>
      </w:r>
      <w:r w:rsidR="005D2FB3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С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ередньовіччя та Відродження.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Західноєвропейська література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Основні напрямки в літературі </w:t>
      </w:r>
      <w:r w:rsidR="00EC66FE" w:rsidRPr="008178D8">
        <w:rPr>
          <w:rFonts w:ascii="Times New Roman" w:hAnsi="Times New Roman" w:cs="Times New Roman"/>
          <w:sz w:val="28"/>
          <w:szCs w:val="28"/>
          <w:lang w:val="fr-FR"/>
        </w:rPr>
        <w:t>XVII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ст. Бароко, його філософські основи.  Класицизм, його філософські основи. Література Іспанії </w:t>
      </w:r>
      <w:r w:rsidR="00EC66FE" w:rsidRPr="008178D8">
        <w:rPr>
          <w:rFonts w:ascii="Times New Roman" w:hAnsi="Times New Roman" w:cs="Times New Roman"/>
          <w:sz w:val="28"/>
          <w:szCs w:val="28"/>
          <w:lang w:val="fr-FR"/>
        </w:rPr>
        <w:t>XVII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ст. Література Класицизму.</w:t>
      </w:r>
      <w:r w:rsidR="008178D8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Західноєвропейська література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та  література США. Доба Просвітництва. Література Італії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ст. Найвидатніші представники Просвітництва у Франції.   Особливості літератури Просвітництва в Німеччині: його цілі, задачі, історичні межі, найвидатніші представники.  Література </w:t>
      </w:r>
      <w:r w:rsidR="00EC66FE" w:rsidRPr="00817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>XIX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Романтизму.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Романтизму в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Франції, Англії, Польщі, Угорщині, США.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Реалізму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XIX ст.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Реалізм в Англії, Франції та США.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Західноєвропейська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lastRenderedPageBreak/>
        <w:t>література  та література США кінця XIX початку XX століття. Література XX століття (1910 – 1950-ті рр.).</w:t>
      </w:r>
    </w:p>
    <w:p w:rsidR="008178D8" w:rsidRPr="008E463D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Рекомендована література:</w:t>
      </w:r>
    </w:p>
    <w:p w:rsidR="006659F6" w:rsidRPr="008178D8" w:rsidRDefault="006659F6" w:rsidP="008E463D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1. Антична література / За ред. А. А. Тахо-Годі. – К.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>Вища</w:t>
      </w:r>
      <w:proofErr w:type="spellEnd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ола</w:t>
      </w:r>
      <w:proofErr w:type="spellEnd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1976. 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440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59F6" w:rsidRPr="008178D8" w:rsidRDefault="006659F6" w:rsidP="008E463D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2. Антична література: Хрестоматія / упоряд. О. І. Білец</w:t>
      </w:r>
      <w:r w:rsidR="00C55EE5" w:rsidRPr="008178D8">
        <w:rPr>
          <w:rFonts w:ascii="Times New Roman" w:hAnsi="Times New Roman" w:cs="Times New Roman"/>
          <w:sz w:val="28"/>
          <w:szCs w:val="28"/>
          <w:lang w:val="uk-UA"/>
        </w:rPr>
        <w:t>ький. – К.: Радянська школа,  19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68. – 611 с. </w:t>
      </w:r>
    </w:p>
    <w:p w:rsidR="006659F6" w:rsidRPr="008178D8" w:rsidRDefault="006659F6" w:rsidP="008E463D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3. Пащенко В. І. Антична література: підручник / В. І. Пащенко, Н. І. Пащенко. –</w:t>
      </w:r>
      <w:r w:rsidR="00277CE9" w:rsidRPr="008178D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К, 2004. – 718 с.</w:t>
      </w:r>
    </w:p>
    <w:p w:rsidR="00EC66FE" w:rsidRPr="008178D8" w:rsidRDefault="006659F6" w:rsidP="008E463D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4. Тронський І. М. Історія античної літератури: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="008178D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1E62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І. М. 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Тронський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. – К, 1959. – 594 с.</w:t>
      </w:r>
    </w:p>
    <w:p w:rsidR="00EC66FE" w:rsidRPr="008178D8" w:rsidRDefault="00A01867" w:rsidP="008E463D">
      <w:pPr>
        <w:pStyle w:val="20"/>
        <w:shd w:val="clear" w:color="auto" w:fill="auto"/>
        <w:tabs>
          <w:tab w:val="left" w:pos="567"/>
          <w:tab w:val="left" w:pos="785"/>
        </w:tabs>
        <w:spacing w:before="0" w:line="276" w:lineRule="auto"/>
        <w:ind w:firstLine="142"/>
        <w:jc w:val="left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5.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Історія зарубіжної літератури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століття/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Укад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. І. В. Анікіна.– Умань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: СПД. Жовтий, 2010. -193 с.</w:t>
      </w:r>
    </w:p>
    <w:p w:rsidR="00EC66FE" w:rsidRPr="008178D8" w:rsidRDefault="00A01867" w:rsidP="008E463D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6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  <w:r w:rsidR="001E620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Давиденко Г. Й., Величко</w:t>
      </w:r>
      <w:r w:rsidRPr="008178D8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М. О. Історія зарубіжної літератури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>–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століття.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/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8E4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Й. Давиденко, М.О. Величко – К.: Центр</w:t>
      </w:r>
      <w:r w:rsidR="008E4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учбової літератури, 2007 – 292</w:t>
      </w:r>
      <w:r w:rsidR="001E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EC66FE" w:rsidRPr="008178D8" w:rsidRDefault="00A01867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7. </w:t>
      </w:r>
      <w:r w:rsidR="008E463D">
        <w:rPr>
          <w:rFonts w:ascii="Times New Roman" w:hAnsi="Times New Roman" w:cs="Times New Roman"/>
          <w:sz w:val="28"/>
          <w:szCs w:val="28"/>
        </w:rPr>
        <w:t xml:space="preserve">Артамонов С. Д.  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 –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178D8" w:rsidRPr="008178D8">
        <w:rPr>
          <w:rFonts w:ascii="Times New Roman" w:hAnsi="Times New Roman" w:cs="Times New Roman"/>
          <w:sz w:val="28"/>
          <w:szCs w:val="28"/>
        </w:rPr>
        <w:t xml:space="preserve"> в.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/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66FE" w:rsidRPr="008178D8">
        <w:rPr>
          <w:rFonts w:ascii="Times New Roman" w:hAnsi="Times New Roman" w:cs="Times New Roman"/>
          <w:sz w:val="28"/>
          <w:szCs w:val="28"/>
        </w:rPr>
        <w:t>.</w:t>
      </w:r>
      <w:r w:rsidR="008178D8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>Д.</w:t>
      </w:r>
      <w:r w:rsidR="008178D8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>Артамонов.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.: 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8D8" w:rsidRPr="008178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ища    школа,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 1978. – 608 с.</w:t>
      </w:r>
    </w:p>
    <w:p w:rsidR="00EC66FE" w:rsidRPr="008178D8" w:rsidRDefault="008178D8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   </w:t>
      </w:r>
      <w:r w:rsidR="00A01867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8.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 века. Учеб. для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>. спец. вузов / Под ред. З.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>И.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Плавскина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>., 1991.</w:t>
      </w:r>
    </w:p>
    <w:p w:rsidR="00EC66FE" w:rsidRPr="008178D8" w:rsidRDefault="00A01867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9.</w:t>
      </w:r>
      <w:r w:rsidR="00EC66FE"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</w:t>
      </w:r>
      <w:r w:rsidR="00EC66FE" w:rsidRPr="008178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 в./ Под ред. Л.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>В.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>.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>– М., 2001. – 335 с.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66FE" w:rsidRPr="008178D8" w:rsidRDefault="00A01867" w:rsidP="008E463D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Наливайко Д. С., Шахова К. О.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XIX ст.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Романтизму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книга – Богдан, 2001. – 416 с.</w:t>
      </w:r>
    </w:p>
    <w:p w:rsidR="00EC66FE" w:rsidRPr="008178D8" w:rsidRDefault="00A01867" w:rsidP="008E463D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463D">
        <w:rPr>
          <w:rFonts w:ascii="Times New Roman" w:hAnsi="Times New Roman" w:cs="Times New Roman"/>
          <w:sz w:val="28"/>
          <w:szCs w:val="28"/>
        </w:rPr>
        <w:t>Давиденко Г. Й., Чайка О. М.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XIX – початку XX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>. – К.: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>, 2007. – 400 с.</w:t>
      </w:r>
    </w:p>
    <w:p w:rsidR="00EC66FE" w:rsidRPr="008178D8" w:rsidRDefault="00A01867" w:rsidP="008E463D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Давиденко Г. Й., Стрельчук Г. М.,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Гричаник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Н. І.  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>. – К.:</w:t>
      </w:r>
      <w:r w:rsidR="00EC66FE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6FE" w:rsidRPr="008178D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FE"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EC66FE" w:rsidRPr="008178D8">
        <w:rPr>
          <w:rFonts w:ascii="Times New Roman" w:hAnsi="Times New Roman" w:cs="Times New Roman"/>
          <w:sz w:val="28"/>
          <w:szCs w:val="28"/>
        </w:rPr>
        <w:t>, 2007. – 504 с.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Форми та методи навчання: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лекції, практичні заняття, самостійна робота</w:t>
      </w:r>
      <w:r w:rsidR="00A0789D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485A63" w:rsidRPr="008178D8" w:rsidRDefault="00485A63" w:rsidP="008E463D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8D8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8178D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178D8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817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8178D8">
        <w:rPr>
          <w:rFonts w:ascii="Times New Roman" w:hAnsi="Times New Roman" w:cs="Times New Roman"/>
          <w:b/>
          <w:sz w:val="28"/>
          <w:szCs w:val="28"/>
        </w:rPr>
        <w:t>:</w:t>
      </w:r>
    </w:p>
    <w:p w:rsidR="00485A63" w:rsidRPr="008178D8" w:rsidRDefault="006D559B" w:rsidP="006D559B">
      <w:pPr>
        <w:pStyle w:val="20"/>
        <w:shd w:val="clear" w:color="auto" w:fill="auto"/>
        <w:tabs>
          <w:tab w:val="left" w:pos="567"/>
        </w:tabs>
        <w:spacing w:before="0" w:line="276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6681" w:rsidRPr="008178D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85A63" w:rsidRPr="008178D8">
        <w:rPr>
          <w:rFonts w:ascii="Times New Roman" w:hAnsi="Times New Roman" w:cs="Times New Roman"/>
          <w:sz w:val="28"/>
          <w:szCs w:val="28"/>
        </w:rPr>
        <w:t>оточний</w:t>
      </w:r>
      <w:proofErr w:type="spellEnd"/>
      <w:r w:rsidR="00485A63" w:rsidRPr="008178D8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485A63" w:rsidRPr="008178D8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="00485A63"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63" w:rsidRPr="008178D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B6197" w:rsidRPr="008178D8">
        <w:rPr>
          <w:rFonts w:ascii="Times New Roman" w:hAnsi="Times New Roman" w:cs="Times New Roman"/>
          <w:sz w:val="28"/>
          <w:szCs w:val="28"/>
        </w:rPr>
        <w:t xml:space="preserve"> на практичному </w:t>
      </w:r>
      <w:proofErr w:type="spellStart"/>
      <w:r w:rsidR="002B6197" w:rsidRPr="008178D8">
        <w:rPr>
          <w:rFonts w:ascii="Times New Roman" w:hAnsi="Times New Roman" w:cs="Times New Roman"/>
          <w:sz w:val="28"/>
          <w:szCs w:val="28"/>
        </w:rPr>
        <w:t>за</w:t>
      </w:r>
      <w:r w:rsidR="00485A63" w:rsidRPr="008178D8">
        <w:rPr>
          <w:rFonts w:ascii="Times New Roman" w:hAnsi="Times New Roman" w:cs="Times New Roman"/>
          <w:sz w:val="28"/>
          <w:szCs w:val="28"/>
        </w:rPr>
        <w:t>нятті</w:t>
      </w:r>
      <w:proofErr w:type="spellEnd"/>
      <w:r w:rsidR="00485A63" w:rsidRPr="00817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A63" w:rsidRPr="008178D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485A63" w:rsidRPr="00817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A63" w:rsidRPr="008178D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485A63" w:rsidRPr="008178D8">
        <w:rPr>
          <w:rFonts w:ascii="Times New Roman" w:hAnsi="Times New Roman" w:cs="Times New Roman"/>
          <w:sz w:val="28"/>
          <w:szCs w:val="28"/>
        </w:rPr>
        <w:t xml:space="preserve"> за </w:t>
      </w:r>
      <w:r w:rsidR="006659F6" w:rsidRPr="008178D8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="00485A63" w:rsidRPr="008178D8">
        <w:rPr>
          <w:rFonts w:ascii="Times New Roman" w:hAnsi="Times New Roman" w:cs="Times New Roman"/>
          <w:sz w:val="28"/>
          <w:szCs w:val="28"/>
        </w:rPr>
        <w:t>;</w:t>
      </w:r>
    </w:p>
    <w:p w:rsidR="00A0789D" w:rsidRPr="008E463D" w:rsidRDefault="006D559B" w:rsidP="006D559B">
      <w:pPr>
        <w:pStyle w:val="20"/>
        <w:shd w:val="clear" w:color="auto" w:fill="auto"/>
        <w:tabs>
          <w:tab w:val="left" w:pos="567"/>
        </w:tabs>
        <w:spacing w:before="0" w:line="276" w:lineRule="auto"/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6681" w:rsidRPr="008178D8">
        <w:rPr>
          <w:rFonts w:ascii="Times New Roman" w:hAnsi="Times New Roman" w:cs="Times New Roman"/>
          <w:sz w:val="28"/>
          <w:szCs w:val="28"/>
        </w:rPr>
        <w:t>п</w:t>
      </w:r>
      <w:r w:rsidR="00A01867" w:rsidRPr="008178D8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1867" w:rsidRPr="008178D8">
        <w:rPr>
          <w:rFonts w:ascii="Times New Roman" w:hAnsi="Times New Roman" w:cs="Times New Roman"/>
          <w:sz w:val="28"/>
          <w:szCs w:val="28"/>
        </w:rPr>
        <w:t xml:space="preserve"> </w:t>
      </w:r>
      <w:r w:rsidR="008315C5" w:rsidRPr="008178D8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="00A01867" w:rsidRPr="008178D8">
        <w:rPr>
          <w:rFonts w:ascii="Times New Roman" w:hAnsi="Times New Roman" w:cs="Times New Roman"/>
          <w:sz w:val="28"/>
          <w:szCs w:val="28"/>
        </w:rPr>
        <w:t xml:space="preserve">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ІІ – </w:t>
      </w:r>
      <w:r w:rsidR="00A01867" w:rsidRPr="008178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1867" w:rsidRPr="008178D8">
        <w:rPr>
          <w:rFonts w:ascii="Times New Roman" w:hAnsi="Times New Roman" w:cs="Times New Roman"/>
          <w:sz w:val="28"/>
          <w:szCs w:val="28"/>
        </w:rPr>
        <w:t xml:space="preserve"> 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семестр; екзамен – </w:t>
      </w:r>
      <w:r w:rsidR="00A01867" w:rsidRPr="008178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01867" w:rsidRPr="008178D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семестр</w:t>
      </w:r>
      <w:r w:rsidR="00A01867" w:rsidRPr="008178D8">
        <w:rPr>
          <w:rFonts w:ascii="Times New Roman" w:hAnsi="Times New Roman" w:cs="Times New Roman"/>
          <w:sz w:val="28"/>
          <w:szCs w:val="28"/>
        </w:rPr>
        <w:t>)</w:t>
      </w:r>
      <w:r w:rsidR="006659F6" w:rsidRPr="00817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9F6" w:rsidRPr="008178D8" w:rsidRDefault="006659F6" w:rsidP="008E463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8178D8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817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: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українська.</w:t>
      </w:r>
    </w:p>
    <w:p w:rsidR="00E322B0" w:rsidRDefault="006659F6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136211" w:rsidRDefault="00136211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36211" w:rsidRDefault="00136211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36211" w:rsidRDefault="00136211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36211" w:rsidRDefault="00136211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36211" w:rsidRPr="008E463D" w:rsidRDefault="00136211" w:rsidP="008E463D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Название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модуля: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зарубежной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="00A07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Код модуля: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НПП2.02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Тип модуля: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обязательный</w:t>
      </w:r>
      <w:proofErr w:type="spellEnd"/>
      <w:r w:rsidR="00A07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Cеместр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VIII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Объем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модуля: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часов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420 (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кредитов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ЕКТС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14),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аудиторные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часы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226 (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110,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занятия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116),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самостоятельная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194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Преподаватели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Полищук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Леся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Борисовна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филологических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наук;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Аникина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Инесса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Валерьевна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филологических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доцент;                     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Галина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Валентиновна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филологических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доцент;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Черевченко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Виктория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Валентиновна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филологических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наук.</w:t>
      </w:r>
    </w:p>
    <w:p w:rsidR="00A01867" w:rsidRPr="00A0789D" w:rsidRDefault="00A0789D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1E6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6204">
        <w:rPr>
          <w:rFonts w:ascii="Times New Roman" w:hAnsi="Times New Roman" w:cs="Times New Roman"/>
          <w:b/>
          <w:sz w:val="28"/>
          <w:szCs w:val="28"/>
          <w:lang w:val="uk-UA"/>
        </w:rPr>
        <w:t>Результаты</w:t>
      </w:r>
      <w:proofErr w:type="spellEnd"/>
      <w:r w:rsidR="001E6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6204">
        <w:rPr>
          <w:rFonts w:ascii="Times New Roman" w:hAnsi="Times New Roman" w:cs="Times New Roman"/>
          <w:b/>
          <w:sz w:val="28"/>
          <w:szCs w:val="28"/>
          <w:lang w:val="uk-UA"/>
        </w:rPr>
        <w:t>обучения</w:t>
      </w:r>
      <w:proofErr w:type="spellEnd"/>
      <w:r w:rsidR="001E62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789D" w:rsidRDefault="00A0789D" w:rsidP="008E463D">
      <w:pPr>
        <w:pStyle w:val="20"/>
        <w:tabs>
          <w:tab w:val="left" w:pos="4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E62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результате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модуля студент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должен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1867" w:rsidRPr="008178D8" w:rsidRDefault="00A0789D" w:rsidP="008E463D">
      <w:pPr>
        <w:pStyle w:val="20"/>
        <w:tabs>
          <w:tab w:val="left" w:pos="4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D559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1867" w:rsidRPr="008178D8">
        <w:rPr>
          <w:rFonts w:ascii="Times New Roman" w:hAnsi="Times New Roman" w:cs="Times New Roman"/>
          <w:b/>
          <w:sz w:val="28"/>
          <w:szCs w:val="28"/>
          <w:lang w:val="uk-UA"/>
        </w:rPr>
        <w:t>знать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1867" w:rsidRPr="008178D8" w:rsidRDefault="00A0789D" w:rsidP="006D559B">
      <w:pPr>
        <w:pStyle w:val="20"/>
        <w:tabs>
          <w:tab w:val="left" w:pos="426"/>
        </w:tabs>
        <w:spacing w:before="0" w:line="276" w:lineRule="auto"/>
        <w:ind w:firstLine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тапы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мирового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литературного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867" w:rsidRPr="008178D8" w:rsidRDefault="00A01867" w:rsidP="006D559B">
      <w:pPr>
        <w:pStyle w:val="20"/>
        <w:tabs>
          <w:tab w:val="left" w:pos="426"/>
        </w:tabs>
        <w:spacing w:before="0" w:line="276" w:lineRule="auto"/>
        <w:ind w:firstLine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специфику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эп</w:t>
      </w:r>
      <w:r w:rsidR="00136211">
        <w:rPr>
          <w:rFonts w:ascii="Times New Roman" w:hAnsi="Times New Roman" w:cs="Times New Roman"/>
          <w:sz w:val="28"/>
          <w:szCs w:val="28"/>
          <w:lang w:val="uk-UA"/>
        </w:rPr>
        <w:t>охи</w:t>
      </w:r>
      <w:proofErr w:type="spellEnd"/>
      <w:r w:rsidR="001362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36211">
        <w:rPr>
          <w:rFonts w:ascii="Times New Roman" w:hAnsi="Times New Roman" w:cs="Times New Roman"/>
          <w:sz w:val="28"/>
          <w:szCs w:val="28"/>
          <w:lang w:val="uk-UA"/>
        </w:rPr>
        <w:t>Западной</w:t>
      </w:r>
      <w:proofErr w:type="spellEnd"/>
      <w:r w:rsidR="00136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6211">
        <w:rPr>
          <w:rFonts w:ascii="Times New Roman" w:hAnsi="Times New Roman" w:cs="Times New Roman"/>
          <w:sz w:val="28"/>
          <w:szCs w:val="28"/>
          <w:lang w:val="uk-UA"/>
        </w:rPr>
        <w:t>Европе</w:t>
      </w:r>
      <w:proofErr w:type="spellEnd"/>
      <w:r w:rsidR="0013621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36211">
        <w:rPr>
          <w:rFonts w:ascii="Times New Roman" w:hAnsi="Times New Roman" w:cs="Times New Roman"/>
          <w:sz w:val="28"/>
          <w:szCs w:val="28"/>
          <w:lang w:val="uk-UA"/>
        </w:rPr>
        <w:t>Америке</w:t>
      </w:r>
      <w:proofErr w:type="spellEnd"/>
      <w:r w:rsidR="001362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867" w:rsidRPr="00A0789D" w:rsidRDefault="006D559B" w:rsidP="008E463D">
      <w:pPr>
        <w:pStyle w:val="20"/>
        <w:tabs>
          <w:tab w:val="left" w:pos="426"/>
        </w:tabs>
        <w:spacing w:before="0" w:line="276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A01867" w:rsidRPr="00A0789D">
        <w:rPr>
          <w:rFonts w:ascii="Times New Roman" w:hAnsi="Times New Roman" w:cs="Times New Roman"/>
          <w:b/>
          <w:sz w:val="28"/>
          <w:szCs w:val="28"/>
          <w:lang w:val="uk-UA"/>
        </w:rPr>
        <w:t>уметь</w:t>
      </w:r>
      <w:proofErr w:type="spellEnd"/>
      <w:r w:rsidR="00A01867" w:rsidRPr="00A078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1867" w:rsidRPr="008178D8" w:rsidRDefault="00A0789D" w:rsidP="006D559B">
      <w:pPr>
        <w:pStyle w:val="20"/>
        <w:tabs>
          <w:tab w:val="left" w:pos="426"/>
        </w:tabs>
        <w:spacing w:before="0" w:line="276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анализировать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художественные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эпохи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Античности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Средневековья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Возрождения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Барокко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Классицизма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Просвещения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Романтизма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Критического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реализма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Модернизма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Постмодернизма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Западной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Европе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Америке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867" w:rsidRPr="008178D8" w:rsidRDefault="00A01867" w:rsidP="006D559B">
      <w:pPr>
        <w:pStyle w:val="20"/>
        <w:tabs>
          <w:tab w:val="left" w:pos="426"/>
        </w:tabs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четко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определять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тему,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идею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художественную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форму, проблематику,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жанровое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своеобразие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867" w:rsidRPr="008178D8" w:rsidRDefault="00A01867" w:rsidP="006D559B">
      <w:pPr>
        <w:pStyle w:val="20"/>
        <w:tabs>
          <w:tab w:val="left" w:pos="426"/>
        </w:tabs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видеть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творчестве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автора и в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литературном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867" w:rsidRPr="008178D8" w:rsidRDefault="00A01867" w:rsidP="006D559B">
      <w:pPr>
        <w:pStyle w:val="20"/>
        <w:tabs>
          <w:tab w:val="left" w:pos="426"/>
        </w:tabs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применять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8178D8" w:rsidRDefault="00A01867" w:rsidP="006D559B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Способ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обучения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аудиторные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занятия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самостоятельная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="00A07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Необходимые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обязательные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предварительные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сопутствующие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модули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1867" w:rsidRPr="008178D8" w:rsidRDefault="00A0789D" w:rsidP="006D559B">
      <w:pPr>
        <w:pStyle w:val="20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ведение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литературоведение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867" w:rsidRDefault="00A0789D" w:rsidP="006D559B">
      <w:pPr>
        <w:pStyle w:val="20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6204" w:rsidRPr="008178D8" w:rsidRDefault="001E6204" w:rsidP="006D559B">
      <w:pPr>
        <w:pStyle w:val="20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E6204">
        <w:rPr>
          <w:rFonts w:ascii="Times New Roman" w:hAnsi="Times New Roman" w:cs="Times New Roman"/>
          <w:sz w:val="28"/>
          <w:szCs w:val="28"/>
          <w:lang w:val="uk-UA"/>
        </w:rPr>
        <w:t xml:space="preserve">методика </w:t>
      </w:r>
      <w:proofErr w:type="spellStart"/>
      <w:r w:rsidRPr="001E6204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1E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204">
        <w:rPr>
          <w:rFonts w:ascii="Times New Roman" w:hAnsi="Times New Roman" w:cs="Times New Roman"/>
          <w:sz w:val="28"/>
          <w:szCs w:val="28"/>
          <w:lang w:val="uk-UA"/>
        </w:rPr>
        <w:t>зарубежной</w:t>
      </w:r>
      <w:proofErr w:type="spellEnd"/>
      <w:r w:rsidRPr="001E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204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A0789D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Содержание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модуля:</w:t>
      </w:r>
    </w:p>
    <w:p w:rsidR="00136211" w:rsidRPr="008178D8" w:rsidRDefault="00136211" w:rsidP="00136211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1. Антична література / За ред. А. А. Тахо-Годі. – К.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>Вища</w:t>
      </w:r>
      <w:proofErr w:type="spellEnd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ола</w:t>
      </w:r>
      <w:proofErr w:type="spellEnd"/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1976. 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440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17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6211" w:rsidRPr="008178D8" w:rsidRDefault="00136211" w:rsidP="00136211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2. Антична література: Хрестоматія /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. О. І. Білецький. – К.: Радянська школа,  1968. – 611 с. </w:t>
      </w:r>
    </w:p>
    <w:p w:rsidR="00136211" w:rsidRPr="008178D8" w:rsidRDefault="00136211" w:rsidP="00136211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3. Пащенко В. І. Антична література: підручник / В. І. Пащенко, Н. І. Пащенко. –  К, 2004. – 718 с.</w:t>
      </w:r>
    </w:p>
    <w:p w:rsidR="00136211" w:rsidRPr="008178D8" w:rsidRDefault="00136211" w:rsidP="00136211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Тронський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І. М. Історія античної літератури: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 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І. М. 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Тронський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. – К, 1959. – 594 с.</w:t>
      </w:r>
    </w:p>
    <w:p w:rsidR="00136211" w:rsidRPr="008178D8" w:rsidRDefault="00136211" w:rsidP="00136211">
      <w:pPr>
        <w:pStyle w:val="20"/>
        <w:shd w:val="clear" w:color="auto" w:fill="auto"/>
        <w:tabs>
          <w:tab w:val="left" w:pos="567"/>
          <w:tab w:val="left" w:pos="785"/>
        </w:tabs>
        <w:spacing w:before="0" w:line="276" w:lineRule="auto"/>
        <w:ind w:firstLine="142"/>
        <w:jc w:val="left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5.  Історія зарубіжної літератури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століття/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Укад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. І. В. Анікіна.– Умань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: СПД. Жовтий, 2010. -193 с.</w:t>
      </w:r>
    </w:p>
    <w:p w:rsidR="00136211" w:rsidRPr="008178D8" w:rsidRDefault="00136211" w:rsidP="00136211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6.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Давиденко Г. Й., Величко</w:t>
      </w:r>
      <w:r w:rsidRPr="008178D8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 xml:space="preserve"> 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М. О. Історія зарубіжної літератури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>–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століття.</w:t>
      </w:r>
      <w:r w:rsidRPr="008178D8">
        <w:rPr>
          <w:rFonts w:ascii="Times New Roman" w:hAnsi="Times New Roman" w:cs="Times New Roman"/>
          <w:sz w:val="28"/>
          <w:szCs w:val="28"/>
        </w:rPr>
        <w:t xml:space="preserve">/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Й. Давиденко, М.О. Величко – К.: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учбової літератури, 2007 – 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136211" w:rsidRPr="008178D8" w:rsidRDefault="00136211" w:rsidP="00136211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Артамонов С. Д.  </w:t>
      </w:r>
      <w:r w:rsidRPr="008178D8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178D8">
        <w:rPr>
          <w:rFonts w:ascii="Times New Roman" w:hAnsi="Times New Roman" w:cs="Times New Roman"/>
          <w:sz w:val="28"/>
          <w:szCs w:val="28"/>
        </w:rPr>
        <w:t xml:space="preserve"> –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78D8">
        <w:rPr>
          <w:rFonts w:ascii="Times New Roman" w:hAnsi="Times New Roman" w:cs="Times New Roman"/>
          <w:sz w:val="28"/>
          <w:szCs w:val="28"/>
        </w:rPr>
        <w:t xml:space="preserve"> в./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78D8">
        <w:rPr>
          <w:rFonts w:ascii="Times New Roman" w:hAnsi="Times New Roman" w:cs="Times New Roman"/>
          <w:sz w:val="28"/>
          <w:szCs w:val="28"/>
        </w:rPr>
        <w:t>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>Д.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>Артамонов.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178D8">
        <w:rPr>
          <w:rFonts w:ascii="Times New Roman" w:hAnsi="Times New Roman" w:cs="Times New Roman"/>
          <w:sz w:val="28"/>
          <w:szCs w:val="28"/>
        </w:rPr>
        <w:t xml:space="preserve">.: 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Вища    школа,</w:t>
      </w:r>
      <w:r w:rsidRPr="008178D8">
        <w:rPr>
          <w:rFonts w:ascii="Times New Roman" w:hAnsi="Times New Roman" w:cs="Times New Roman"/>
          <w:sz w:val="28"/>
          <w:szCs w:val="28"/>
        </w:rPr>
        <w:t xml:space="preserve"> 1978. – 608 с.</w:t>
      </w:r>
    </w:p>
    <w:p w:rsidR="00136211" w:rsidRPr="008178D8" w:rsidRDefault="00136211" w:rsidP="00136211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8. </w:t>
      </w:r>
      <w:r w:rsidRPr="008178D8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78D8">
        <w:rPr>
          <w:rFonts w:ascii="Times New Roman" w:hAnsi="Times New Roman" w:cs="Times New Roman"/>
          <w:sz w:val="28"/>
          <w:szCs w:val="28"/>
        </w:rPr>
        <w:t xml:space="preserve"> века. Учеб. для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>. спец. вузов / Под ред. З.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>И.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Плавскина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>., 1991.</w:t>
      </w:r>
    </w:p>
    <w:p w:rsidR="00136211" w:rsidRPr="008178D8" w:rsidRDefault="00136211" w:rsidP="00136211">
      <w:pPr>
        <w:pStyle w:val="20"/>
        <w:shd w:val="clear" w:color="auto" w:fill="auto"/>
        <w:tabs>
          <w:tab w:val="left" w:pos="567"/>
          <w:tab w:val="left" w:pos="1174"/>
        </w:tabs>
        <w:spacing w:before="0" w:line="276" w:lineRule="auto"/>
        <w:ind w:firstLine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9. </w:t>
      </w:r>
      <w:r w:rsidRPr="008178D8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</w:t>
      </w:r>
      <w:r w:rsidRPr="008178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178D8">
        <w:rPr>
          <w:rFonts w:ascii="Times New Roman" w:hAnsi="Times New Roman" w:cs="Times New Roman"/>
          <w:sz w:val="28"/>
          <w:szCs w:val="28"/>
        </w:rPr>
        <w:t xml:space="preserve"> в./ Под ред. Л.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>В.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>– М., 2001. – 335 с.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6211" w:rsidRPr="008178D8" w:rsidRDefault="00136211" w:rsidP="00136211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Pr="008178D8">
        <w:rPr>
          <w:rFonts w:ascii="Times New Roman" w:hAnsi="Times New Roman" w:cs="Times New Roman"/>
          <w:sz w:val="28"/>
          <w:szCs w:val="28"/>
        </w:rPr>
        <w:t xml:space="preserve">Наливайко Д. С., Шахова К. О.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XIX ст.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Романтизму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8178D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книга – Богдан, 2001. – 416 с.</w:t>
      </w:r>
    </w:p>
    <w:p w:rsidR="00136211" w:rsidRPr="008178D8" w:rsidRDefault="00136211" w:rsidP="00136211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11. </w:t>
      </w:r>
      <w:r>
        <w:rPr>
          <w:rFonts w:ascii="Times New Roman" w:hAnsi="Times New Roman" w:cs="Times New Roman"/>
          <w:sz w:val="28"/>
          <w:szCs w:val="28"/>
        </w:rPr>
        <w:t>Давиденко Г. Й., Чайка О. М.</w:t>
      </w:r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XIX – початку XX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>. – К.: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>, 2007. – 400 с.</w:t>
      </w:r>
    </w:p>
    <w:p w:rsidR="00136211" w:rsidRPr="008178D8" w:rsidRDefault="00136211" w:rsidP="00136211">
      <w:pPr>
        <w:tabs>
          <w:tab w:val="left" w:pos="567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178D8">
        <w:rPr>
          <w:rFonts w:ascii="Times New Roman" w:hAnsi="Times New Roman" w:cs="Times New Roman"/>
          <w:sz w:val="28"/>
          <w:szCs w:val="28"/>
          <w:lang w:val="uk-UA"/>
        </w:rPr>
        <w:t>12. </w:t>
      </w:r>
      <w:r w:rsidRPr="008178D8">
        <w:rPr>
          <w:rFonts w:ascii="Times New Roman" w:hAnsi="Times New Roman" w:cs="Times New Roman"/>
          <w:sz w:val="28"/>
          <w:szCs w:val="28"/>
        </w:rPr>
        <w:t xml:space="preserve">Давиденко Г. Й., Стрельчук Г. М.,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Гричаник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Н. І.  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>. – К.: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D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178D8">
        <w:rPr>
          <w:rFonts w:ascii="Times New Roman" w:hAnsi="Times New Roman" w:cs="Times New Roman"/>
          <w:sz w:val="28"/>
          <w:szCs w:val="28"/>
        </w:rPr>
        <w:t>, 2007. – 504 с.</w:t>
      </w:r>
    </w:p>
    <w:p w:rsidR="00A01867" w:rsidRPr="008178D8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Формы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методы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обучения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занятия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самостоятельная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="001362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67" w:rsidRPr="00A0789D" w:rsidRDefault="00A01867" w:rsidP="008E463D">
      <w:pPr>
        <w:pStyle w:val="20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Методы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критерии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оце</w:t>
      </w:r>
      <w:r w:rsidR="00BD3D22" w:rsidRPr="00A0789D">
        <w:rPr>
          <w:rFonts w:ascii="Times New Roman" w:hAnsi="Times New Roman" w:cs="Times New Roman"/>
          <w:b/>
          <w:sz w:val="28"/>
          <w:szCs w:val="28"/>
          <w:lang w:val="uk-UA"/>
        </w:rPr>
        <w:t>нивания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1867" w:rsidRPr="008178D8" w:rsidRDefault="006D559B" w:rsidP="008E463D">
      <w:pPr>
        <w:pStyle w:val="20"/>
        <w:tabs>
          <w:tab w:val="left" w:pos="426"/>
          <w:tab w:val="left" w:pos="851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текущий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текущая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практическом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занятии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тестирование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самостоятельную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867" w:rsidRPr="008178D8" w:rsidRDefault="006D559B" w:rsidP="008E463D">
      <w:pPr>
        <w:pStyle w:val="20"/>
        <w:tabs>
          <w:tab w:val="left" w:pos="426"/>
          <w:tab w:val="left" w:pos="851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итоговый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контроль: </w:t>
      </w:r>
      <w:proofErr w:type="spellStart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>зачет</w:t>
      </w:r>
      <w:proofErr w:type="spellEnd"/>
      <w:r w:rsidR="00A01867" w:rsidRPr="008178D8">
        <w:rPr>
          <w:rFonts w:ascii="Times New Roman" w:hAnsi="Times New Roman" w:cs="Times New Roman"/>
          <w:sz w:val="28"/>
          <w:szCs w:val="28"/>
          <w:lang w:val="uk-UA"/>
        </w:rPr>
        <w:t xml:space="preserve"> (II - VI семестр</w:t>
      </w:r>
      <w:r w:rsidR="00A078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A0789D">
        <w:rPr>
          <w:rFonts w:ascii="Times New Roman" w:hAnsi="Times New Roman" w:cs="Times New Roman"/>
          <w:sz w:val="28"/>
          <w:szCs w:val="28"/>
          <w:lang w:val="uk-UA"/>
        </w:rPr>
        <w:t>экзамен</w:t>
      </w:r>
      <w:proofErr w:type="spellEnd"/>
      <w:r w:rsidR="00A0789D">
        <w:rPr>
          <w:rFonts w:ascii="Times New Roman" w:hAnsi="Times New Roman" w:cs="Times New Roman"/>
          <w:sz w:val="28"/>
          <w:szCs w:val="28"/>
          <w:lang w:val="uk-UA"/>
        </w:rPr>
        <w:t xml:space="preserve"> - IV - VIII семестр).</w:t>
      </w:r>
    </w:p>
    <w:p w:rsidR="00A01867" w:rsidRPr="008178D8" w:rsidRDefault="00A01867" w:rsidP="008E463D">
      <w:pPr>
        <w:pStyle w:val="20"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>обучения</w:t>
      </w:r>
      <w:proofErr w:type="spellEnd"/>
      <w:r w:rsidRPr="00A07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8178D8">
        <w:rPr>
          <w:rFonts w:ascii="Times New Roman" w:hAnsi="Times New Roman" w:cs="Times New Roman"/>
          <w:sz w:val="28"/>
          <w:szCs w:val="28"/>
          <w:lang w:val="uk-UA"/>
        </w:rPr>
        <w:t>украинский</w:t>
      </w:r>
      <w:proofErr w:type="spellEnd"/>
      <w:r w:rsidRPr="00817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2B0" w:rsidRPr="008178D8" w:rsidRDefault="00E322B0" w:rsidP="008E463D">
      <w:pPr>
        <w:pStyle w:val="20"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867" w:rsidRPr="008178D8" w:rsidRDefault="00A01867" w:rsidP="00A0789D">
      <w:pPr>
        <w:pStyle w:val="20"/>
        <w:shd w:val="clear" w:color="auto" w:fill="auto"/>
        <w:tabs>
          <w:tab w:val="left" w:pos="1174"/>
        </w:tabs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A63" w:rsidRPr="008178D8" w:rsidRDefault="00485A63" w:rsidP="00485A63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A63" w:rsidRPr="008178D8" w:rsidSect="008178D8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2C"/>
    <w:multiLevelType w:val="hybridMultilevel"/>
    <w:tmpl w:val="9B72D132"/>
    <w:lvl w:ilvl="0" w:tplc="6E482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440B02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841AD"/>
    <w:multiLevelType w:val="hybridMultilevel"/>
    <w:tmpl w:val="E5F4800A"/>
    <w:lvl w:ilvl="0" w:tplc="69A0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1835"/>
    <w:multiLevelType w:val="multilevel"/>
    <w:tmpl w:val="AE8E222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D3"/>
    <w:rsid w:val="00083398"/>
    <w:rsid w:val="000F78AF"/>
    <w:rsid w:val="00127894"/>
    <w:rsid w:val="00136211"/>
    <w:rsid w:val="00156602"/>
    <w:rsid w:val="001E6204"/>
    <w:rsid w:val="00277CE9"/>
    <w:rsid w:val="002B6197"/>
    <w:rsid w:val="002F5F0A"/>
    <w:rsid w:val="003611E4"/>
    <w:rsid w:val="00376681"/>
    <w:rsid w:val="00415C00"/>
    <w:rsid w:val="00485A63"/>
    <w:rsid w:val="004F6BD3"/>
    <w:rsid w:val="005C3D06"/>
    <w:rsid w:val="005D2FB3"/>
    <w:rsid w:val="006659F6"/>
    <w:rsid w:val="00671BDA"/>
    <w:rsid w:val="006D559B"/>
    <w:rsid w:val="00790BFB"/>
    <w:rsid w:val="007C6F60"/>
    <w:rsid w:val="007E045B"/>
    <w:rsid w:val="00806FD5"/>
    <w:rsid w:val="008178D8"/>
    <w:rsid w:val="008315C5"/>
    <w:rsid w:val="008E463D"/>
    <w:rsid w:val="009D7ADD"/>
    <w:rsid w:val="00A01867"/>
    <w:rsid w:val="00A0789D"/>
    <w:rsid w:val="00A3559A"/>
    <w:rsid w:val="00B90405"/>
    <w:rsid w:val="00BD3D22"/>
    <w:rsid w:val="00C55EE5"/>
    <w:rsid w:val="00E322B0"/>
    <w:rsid w:val="00EC66FE"/>
    <w:rsid w:val="00F04869"/>
    <w:rsid w:val="00F27002"/>
    <w:rsid w:val="00FE73C9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85A6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485A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85A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5A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5A63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5A63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85A63"/>
    <w:pPr>
      <w:widowControl w:val="0"/>
      <w:shd w:val="clear" w:color="auto" w:fill="FFFFFF"/>
      <w:spacing w:after="24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485A63"/>
    <w:pPr>
      <w:widowControl w:val="0"/>
      <w:shd w:val="clear" w:color="auto" w:fill="FFFFFF"/>
      <w:spacing w:before="240" w:after="240" w:line="350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85A63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85A6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485A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85A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5A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5A63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5A63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85A63"/>
    <w:pPr>
      <w:widowControl w:val="0"/>
      <w:shd w:val="clear" w:color="auto" w:fill="FFFFFF"/>
      <w:spacing w:after="24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485A63"/>
    <w:pPr>
      <w:widowControl w:val="0"/>
      <w:shd w:val="clear" w:color="auto" w:fill="FFFFFF"/>
      <w:spacing w:before="240" w:after="240" w:line="350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85A63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dcterms:created xsi:type="dcterms:W3CDTF">2016-11-17T14:36:00Z</dcterms:created>
  <dcterms:modified xsi:type="dcterms:W3CDTF">2016-11-27T06:07:00Z</dcterms:modified>
</cp:coreProperties>
</file>