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E3" w:rsidRDefault="00F837E3" w:rsidP="00F837E3">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F837E3">
        <w:rPr>
          <w:rFonts w:ascii="Times New Roman" w:hAnsi="Times New Roman" w:cs="Times New Roman"/>
          <w:sz w:val="24"/>
          <w:szCs w:val="24"/>
          <w:lang w:val="uk-UA"/>
        </w:rPr>
        <w:t>Occupational safety and labor protection</w:t>
      </w:r>
    </w:p>
    <w:p w:rsidR="00F837E3" w:rsidRDefault="00F837E3" w:rsidP="00F837E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8868BF">
        <w:rPr>
          <w:rFonts w:ascii="Arial" w:hAnsi="Arial" w:cs="Arial"/>
          <w:lang w:val="uk-UA"/>
        </w:rPr>
        <w:t>ТТДОПБЖ_6_</w:t>
      </w:r>
      <w:r w:rsidR="008868BF">
        <w:rPr>
          <w:rFonts w:ascii="Arial" w:hAnsi="Arial"/>
        </w:rPr>
        <w:t>ОНД</w:t>
      </w:r>
      <w:r w:rsidR="008868BF" w:rsidRPr="008868BF">
        <w:rPr>
          <w:rFonts w:ascii="Arial" w:hAnsi="Arial"/>
          <w:lang w:val="en-US"/>
        </w:rPr>
        <w:t>.</w:t>
      </w:r>
      <w:r w:rsidR="008868BF">
        <w:rPr>
          <w:rFonts w:ascii="Arial" w:hAnsi="Arial"/>
          <w:lang w:val="uk-UA"/>
        </w:rPr>
        <w:t>06</w:t>
      </w:r>
    </w:p>
    <w:p w:rsidR="00F837E3" w:rsidRDefault="00F837E3" w:rsidP="00F837E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sidRPr="00E570AE">
        <w:rPr>
          <w:rFonts w:ascii="Times New Roman" w:hAnsi="Times New Roman" w:cs="Times New Roman"/>
          <w:sz w:val="24"/>
          <w:szCs w:val="24"/>
          <w:lang w:val="en-US"/>
        </w:rPr>
        <w:t>compulsory</w:t>
      </w:r>
    </w:p>
    <w:p w:rsidR="00F837E3" w:rsidRDefault="00F837E3" w:rsidP="00F837E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8</w:t>
      </w:r>
    </w:p>
    <w:p w:rsidR="00F837E3" w:rsidRDefault="00F837E3" w:rsidP="00F837E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120 (ECTS credits - 4); </w:t>
      </w:r>
      <w:r w:rsidR="003169DA" w:rsidRPr="003169DA">
        <w:rPr>
          <w:rFonts w:ascii="Times New Roman" w:hAnsi="Times New Roman" w:cs="Times New Roman"/>
          <w:sz w:val="24"/>
          <w:szCs w:val="24"/>
          <w:lang w:val="en-US"/>
        </w:rPr>
        <w:t>classroom hours</w:t>
      </w:r>
      <w:r w:rsidR="003169DA">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40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r w:rsidRPr="00EB04CC">
        <w:rPr>
          <w:rFonts w:ascii="Times New Roman" w:hAnsi="Times New Roman" w:cs="Times New Roman"/>
          <w:sz w:val="24"/>
          <w:szCs w:val="24"/>
          <w:lang w:val="en-US"/>
        </w:rPr>
        <w:t xml:space="preserve">, practical </w:t>
      </w:r>
      <w:r>
        <w:rPr>
          <w:rFonts w:ascii="Times New Roman" w:hAnsi="Times New Roman" w:cs="Times New Roman"/>
          <w:sz w:val="24"/>
          <w:szCs w:val="24"/>
          <w:lang w:val="en-US"/>
        </w:rPr>
        <w:t xml:space="preserve">– 20), </w:t>
      </w:r>
      <w:r w:rsidRPr="00F837E3">
        <w:rPr>
          <w:rFonts w:ascii="Times New Roman" w:hAnsi="Times New Roman" w:cs="Times New Roman"/>
          <w:sz w:val="24"/>
          <w:szCs w:val="24"/>
          <w:lang w:val="en-US"/>
        </w:rPr>
        <w:t>independent work - 80</w:t>
      </w:r>
    </w:p>
    <w:p w:rsidR="00F837E3" w:rsidRPr="001D5A12" w:rsidRDefault="00F837E3" w:rsidP="00F837E3">
      <w:pPr>
        <w:numPr>
          <w:ilvl w:val="0"/>
          <w:numId w:val="1"/>
        </w:numPr>
        <w:spacing w:after="0" w:line="240" w:lineRule="auto"/>
        <w:rPr>
          <w:rFonts w:ascii="Times New Roman" w:hAnsi="Times New Roman" w:cs="Times New Roman"/>
          <w:b/>
          <w:sz w:val="24"/>
          <w:szCs w:val="24"/>
          <w:lang w:val="uk-UA"/>
        </w:rPr>
      </w:pPr>
      <w:r w:rsidRPr="001D5A12">
        <w:rPr>
          <w:rFonts w:ascii="Times New Roman" w:eastAsia="Times New Roman" w:hAnsi="Times New Roman" w:cs="Times New Roman"/>
          <w:b/>
          <w:sz w:val="24"/>
          <w:szCs w:val="24"/>
          <w:lang w:val="uk-UA"/>
        </w:rPr>
        <w:t>Lecturer:</w:t>
      </w:r>
      <w:r w:rsidRPr="001D5A12">
        <w:rPr>
          <w:rFonts w:ascii="Times New Roman" w:hAnsi="Times New Roman" w:cs="Times New Roman"/>
          <w:sz w:val="24"/>
          <w:szCs w:val="24"/>
          <w:lang w:val="en-US"/>
        </w:rPr>
        <w:t xml:space="preserve"> </w:t>
      </w:r>
      <w:r w:rsidRPr="00F837E3">
        <w:rPr>
          <w:rFonts w:ascii="Times New Roman" w:hAnsi="Times New Roman" w:cs="Times New Roman"/>
          <w:sz w:val="24"/>
          <w:szCs w:val="24"/>
          <w:lang w:val="en-US"/>
        </w:rPr>
        <w:t xml:space="preserve">Suslo Larysa Viktorivna </w:t>
      </w:r>
      <w:r w:rsidRPr="001D5A12">
        <w:rPr>
          <w:rFonts w:ascii="Times New Roman" w:hAnsi="Times New Roman" w:cs="Times New Roman"/>
          <w:sz w:val="24"/>
          <w:szCs w:val="24"/>
          <w:lang w:val="en-US"/>
        </w:rPr>
        <w:t>-</w:t>
      </w:r>
      <w:r w:rsidRPr="001D5A12">
        <w:rPr>
          <w:rFonts w:ascii="Times New Roman" w:hAnsi="Times New Roman" w:cs="Times New Roman"/>
          <w:b/>
          <w:sz w:val="24"/>
          <w:szCs w:val="24"/>
          <w:lang w:val="en-US"/>
        </w:rPr>
        <w:t xml:space="preserve"> </w:t>
      </w:r>
      <w:r w:rsidRPr="00F837E3">
        <w:rPr>
          <w:rFonts w:ascii="Times New Roman" w:hAnsi="Times New Roman" w:cs="Times New Roman"/>
          <w:color w:val="321F08"/>
          <w:sz w:val="24"/>
          <w:szCs w:val="24"/>
          <w:shd w:val="clear" w:color="auto" w:fill="FFFFFF"/>
          <w:lang w:val="en-US"/>
        </w:rPr>
        <w:t>lecturer</w:t>
      </w:r>
    </w:p>
    <w:p w:rsidR="00F837E3" w:rsidRPr="001D5A12" w:rsidRDefault="00F837E3" w:rsidP="00F837E3">
      <w:pPr>
        <w:numPr>
          <w:ilvl w:val="0"/>
          <w:numId w:val="1"/>
        </w:numPr>
        <w:spacing w:after="0" w:line="240" w:lineRule="auto"/>
        <w:rPr>
          <w:rFonts w:ascii="Times New Roman" w:hAnsi="Times New Roman" w:cs="Times New Roman"/>
          <w:b/>
          <w:sz w:val="24"/>
          <w:szCs w:val="24"/>
          <w:lang w:val="uk-UA"/>
        </w:rPr>
      </w:pPr>
      <w:r w:rsidRPr="001D5A12">
        <w:rPr>
          <w:rFonts w:ascii="Times New Roman" w:eastAsia="Times New Roman" w:hAnsi="Times New Roman" w:cs="Times New Roman"/>
          <w:b/>
          <w:sz w:val="24"/>
          <w:szCs w:val="24"/>
          <w:lang w:val="uk-UA"/>
        </w:rPr>
        <w:t>Results of training:</w:t>
      </w:r>
      <w:r w:rsidRPr="001D5A12">
        <w:rPr>
          <w:rFonts w:ascii="Times New Roman" w:hAnsi="Times New Roman" w:cs="Times New Roman"/>
          <w:b/>
          <w:sz w:val="24"/>
          <w:szCs w:val="24"/>
          <w:lang w:val="en-US"/>
        </w:rPr>
        <w:t xml:space="preserve"> </w:t>
      </w:r>
    </w:p>
    <w:p w:rsidR="00F837E3" w:rsidRPr="00EB04CC" w:rsidRDefault="00F837E3" w:rsidP="00F83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sidRPr="00EB04CC">
        <w:rPr>
          <w:rFonts w:ascii="Times New Roman" w:eastAsia="Times New Roman" w:hAnsi="Times New Roman" w:cs="Times New Roman"/>
          <w:b/>
          <w:color w:val="000000" w:themeColor="text1"/>
          <w:sz w:val="24"/>
          <w:szCs w:val="24"/>
          <w:lang w:val="en-US"/>
        </w:rPr>
        <w:t xml:space="preserve">As result of training of the module student must </w:t>
      </w:r>
    </w:p>
    <w:p w:rsidR="00F837E3" w:rsidRDefault="00F837E3" w:rsidP="00F83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r w:rsidRPr="00EB04CC">
        <w:rPr>
          <w:rFonts w:ascii="Times New Roman" w:eastAsia="Times New Roman" w:hAnsi="Times New Roman" w:cs="Times New Roman"/>
          <w:b/>
          <w:color w:val="000000" w:themeColor="text1"/>
          <w:sz w:val="24"/>
          <w:szCs w:val="24"/>
          <w:lang w:val="en-US"/>
        </w:rPr>
        <w:t>know:</w:t>
      </w:r>
      <w:r w:rsidRPr="00F7312B">
        <w:rPr>
          <w:lang w:val="en-US"/>
        </w:rPr>
        <w:t xml:space="preserve"> </w:t>
      </w:r>
    </w:p>
    <w:p w:rsidR="00F837E3" w:rsidRDefault="00F837E3" w:rsidP="00F83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F837E3">
        <w:rPr>
          <w:rFonts w:ascii="Times New Roman" w:eastAsia="Times New Roman" w:hAnsi="Times New Roman" w:cs="Times New Roman"/>
          <w:color w:val="000000" w:themeColor="text1"/>
          <w:sz w:val="24"/>
          <w:szCs w:val="24"/>
          <w:lang w:val="en-US"/>
        </w:rPr>
        <w:t>structure, content and the relationship life of the population with habitat; factors, causes and parameters that cause emergencies; principles and the protection of people in everyday circumstances and in emergency situations;</w:t>
      </w:r>
    </w:p>
    <w:p w:rsidR="00F837E3" w:rsidRDefault="00F837E3" w:rsidP="00F837E3">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F837E3" w:rsidRPr="00F837E3" w:rsidRDefault="00F837E3" w:rsidP="00F837E3">
      <w:pPr>
        <w:pStyle w:val="a3"/>
        <w:spacing w:after="0" w:line="240" w:lineRule="auto"/>
        <w:rPr>
          <w:rFonts w:ascii="Times New Roman" w:hAnsi="Times New Roman" w:cs="Times New Roman"/>
          <w:sz w:val="24"/>
          <w:szCs w:val="24"/>
          <w:lang w:val="en-US"/>
        </w:rPr>
      </w:pPr>
      <w:r w:rsidRPr="00F837E3">
        <w:rPr>
          <w:rFonts w:ascii="Times New Roman" w:hAnsi="Times New Roman" w:cs="Times New Roman"/>
          <w:sz w:val="24"/>
          <w:szCs w:val="24"/>
          <w:lang w:val="en-US"/>
        </w:rPr>
        <w:t xml:space="preserve">to act correctly in the presence of dangerous factors in everyday reality and in emergency situations and know how identify the conditions of positive and negative impact on the livelihoods and health of person </w:t>
      </w:r>
    </w:p>
    <w:p w:rsidR="00F837E3" w:rsidRPr="00F7312B" w:rsidRDefault="00F837E3" w:rsidP="00F837E3">
      <w:pPr>
        <w:pStyle w:val="a3"/>
        <w:numPr>
          <w:ilvl w:val="0"/>
          <w:numId w:val="1"/>
        </w:numPr>
        <w:spacing w:after="0" w:line="240" w:lineRule="auto"/>
        <w:rPr>
          <w:rFonts w:ascii="Times New Roman" w:hAnsi="Times New Roman" w:cs="Times New Roman"/>
          <w:sz w:val="24"/>
          <w:szCs w:val="24"/>
          <w:lang w:val="en-US"/>
        </w:rPr>
      </w:pPr>
      <w:r w:rsidRPr="00F7312B">
        <w:rPr>
          <w:rFonts w:ascii="Times New Roman" w:eastAsia="Times New Roman" w:hAnsi="Times New Roman" w:cs="Times New Roman"/>
          <w:b/>
          <w:sz w:val="24"/>
          <w:szCs w:val="24"/>
          <w:lang w:val="en-US"/>
        </w:rPr>
        <w:t>Method of learning:</w:t>
      </w:r>
      <w:r w:rsidRPr="00F7312B">
        <w:rPr>
          <w:rFonts w:ascii="Times New Roman" w:hAnsi="Times New Roman" w:cs="Times New Roman"/>
          <w:sz w:val="24"/>
          <w:szCs w:val="24"/>
          <w:lang w:val="en-US"/>
        </w:rPr>
        <w:t xml:space="preserve"> lecture classes</w:t>
      </w:r>
    </w:p>
    <w:p w:rsidR="00F837E3" w:rsidRDefault="00F837E3" w:rsidP="00F837E3">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F837E3" w:rsidRDefault="00F837E3" w:rsidP="00F837E3">
      <w:pPr>
        <w:pStyle w:val="a3"/>
        <w:spacing w:after="0" w:line="240" w:lineRule="auto"/>
        <w:rPr>
          <w:rFonts w:ascii="Times New Roman" w:hAnsi="Times New Roman" w:cs="Times New Roman"/>
          <w:b/>
          <w:sz w:val="24"/>
          <w:szCs w:val="24"/>
          <w:lang w:val="en-US"/>
        </w:rPr>
      </w:pPr>
      <w:r w:rsidRPr="00980ECD">
        <w:rPr>
          <w:rFonts w:ascii="Times New Roman" w:hAnsi="Times New Roman" w:cs="Times New Roman"/>
          <w:b/>
          <w:sz w:val="24"/>
          <w:szCs w:val="24"/>
          <w:lang w:val="en-US"/>
        </w:rPr>
        <w:t xml:space="preserve">Ethnography </w:t>
      </w:r>
      <w:r>
        <w:rPr>
          <w:rFonts w:ascii="Times New Roman" w:hAnsi="Times New Roman" w:cs="Times New Roman"/>
          <w:b/>
          <w:sz w:val="24"/>
          <w:szCs w:val="24"/>
          <w:lang w:val="en-US"/>
        </w:rPr>
        <w:t xml:space="preserve">of </w:t>
      </w:r>
      <w:r w:rsidRPr="00980ECD">
        <w:rPr>
          <w:rFonts w:ascii="Times New Roman" w:hAnsi="Times New Roman" w:cs="Times New Roman"/>
          <w:b/>
          <w:sz w:val="24"/>
          <w:szCs w:val="24"/>
          <w:lang w:val="en-US"/>
        </w:rPr>
        <w:t xml:space="preserve">Ukraine, Ukrainian </w:t>
      </w:r>
      <w:r>
        <w:rPr>
          <w:rFonts w:ascii="Times New Roman" w:eastAsia="Times New Roman" w:hAnsi="Times New Roman" w:cs="Times New Roman"/>
          <w:b/>
          <w:sz w:val="24"/>
          <w:szCs w:val="24"/>
          <w:lang w:val="en-US"/>
        </w:rPr>
        <w:t>background.</w:t>
      </w:r>
    </w:p>
    <w:p w:rsidR="00A83FD4" w:rsidRPr="00A83FD4" w:rsidRDefault="00F837E3" w:rsidP="00F837E3">
      <w:pPr>
        <w:pStyle w:val="a3"/>
        <w:numPr>
          <w:ilvl w:val="0"/>
          <w:numId w:val="1"/>
        </w:numPr>
        <w:spacing w:after="0" w:line="240" w:lineRule="auto"/>
        <w:rPr>
          <w:rFonts w:ascii="Times New Roman" w:hAnsi="Times New Roman" w:cs="Times New Roman"/>
          <w:b/>
          <w:sz w:val="24"/>
          <w:szCs w:val="24"/>
          <w:lang w:val="en-US"/>
        </w:rPr>
      </w:pPr>
      <w:r w:rsidRPr="00F837E3">
        <w:rPr>
          <w:rFonts w:ascii="Times New Roman" w:eastAsia="Times New Roman" w:hAnsi="Times New Roman" w:cs="Times New Roman"/>
          <w:b/>
          <w:sz w:val="24"/>
          <w:szCs w:val="24"/>
          <w:lang w:val="en-US"/>
        </w:rPr>
        <w:t xml:space="preserve">Contents </w:t>
      </w:r>
      <w:r w:rsidRPr="00F837E3">
        <w:rPr>
          <w:rFonts w:ascii="Times New Roman" w:eastAsia="Times New Roman" w:hAnsi="Times New Roman" w:cs="Times New Roman"/>
          <w:b/>
          <w:sz w:val="24"/>
          <w:szCs w:val="24"/>
          <w:lang w:val="uk-UA"/>
        </w:rPr>
        <w:t>of module</w:t>
      </w:r>
      <w:r w:rsidRPr="00F837E3">
        <w:rPr>
          <w:rFonts w:ascii="Times New Roman" w:eastAsia="Times New Roman" w:hAnsi="Times New Roman" w:cs="Times New Roman"/>
          <w:b/>
          <w:sz w:val="24"/>
          <w:szCs w:val="24"/>
          <w:lang w:val="en-US"/>
        </w:rPr>
        <w:t xml:space="preserve">: </w:t>
      </w:r>
      <w:r w:rsidRPr="00F837E3">
        <w:rPr>
          <w:rFonts w:ascii="Times New Roman" w:eastAsia="Times New Roman" w:hAnsi="Times New Roman" w:cs="Times New Roman"/>
          <w:sz w:val="24"/>
          <w:szCs w:val="24"/>
          <w:lang w:val="en-US"/>
        </w:rPr>
        <w:t>Theoretical basis of life safety. Structural - functional organization of the human in terms of its interaction with the environment. Rational conditions of human life. The impact of human activities on the environment. The dangers of natural disasters.The dangers of technogenic disasters. Socio-political, combined dangers in the modern urban environment</w:t>
      </w:r>
    </w:p>
    <w:p w:rsidR="00F837E3" w:rsidRPr="00F837E3" w:rsidRDefault="00F837E3" w:rsidP="00F837E3">
      <w:pPr>
        <w:pStyle w:val="a3"/>
        <w:numPr>
          <w:ilvl w:val="0"/>
          <w:numId w:val="1"/>
        </w:numPr>
        <w:spacing w:after="0" w:line="240" w:lineRule="auto"/>
        <w:rPr>
          <w:rFonts w:ascii="Times New Roman" w:hAnsi="Times New Roman" w:cs="Times New Roman"/>
          <w:b/>
          <w:sz w:val="24"/>
          <w:szCs w:val="24"/>
          <w:lang w:val="en-US"/>
        </w:rPr>
      </w:pPr>
      <w:r w:rsidRPr="00F837E3">
        <w:rPr>
          <w:rFonts w:ascii="Times New Roman" w:eastAsia="Times New Roman" w:hAnsi="Times New Roman" w:cs="Times New Roman"/>
          <w:b/>
          <w:sz w:val="24"/>
          <w:szCs w:val="24"/>
          <w:lang w:val="en-US"/>
        </w:rPr>
        <w:t xml:space="preserve">Recommended </w:t>
      </w:r>
      <w:r w:rsidR="00F640EA" w:rsidRPr="00F640EA">
        <w:rPr>
          <w:rFonts w:ascii="Times New Roman" w:eastAsia="Times New Roman" w:hAnsi="Times New Roman" w:cs="Times New Roman"/>
          <w:b/>
          <w:sz w:val="24"/>
          <w:szCs w:val="24"/>
          <w:lang w:val="en-US"/>
        </w:rPr>
        <w:t>Literature:</w:t>
      </w:r>
    </w:p>
    <w:p w:rsidR="00A83FD4" w:rsidRPr="00F01DC7" w:rsidRDefault="00A83FD4" w:rsidP="00A83FD4">
      <w:pPr>
        <w:pStyle w:val="1"/>
        <w:widowControl w:val="0"/>
        <w:tabs>
          <w:tab w:val="left" w:pos="-567"/>
          <w:tab w:val="left" w:pos="-540"/>
          <w:tab w:val="left" w:pos="-284"/>
        </w:tabs>
        <w:autoSpaceDE w:val="0"/>
        <w:autoSpaceDN w:val="0"/>
        <w:adjustRightInd w:val="0"/>
        <w:spacing w:after="0" w:line="240" w:lineRule="auto"/>
        <w:ind w:left="993" w:hanging="425"/>
        <w:jc w:val="both"/>
        <w:rPr>
          <w:rFonts w:ascii="Arial" w:hAnsi="Arial" w:cs="Arial"/>
          <w:color w:val="000000"/>
          <w:sz w:val="24"/>
          <w:szCs w:val="24"/>
          <w:lang w:val="uk-UA"/>
        </w:rPr>
      </w:pPr>
      <w:r w:rsidRPr="00F01DC7">
        <w:rPr>
          <w:rFonts w:ascii="Arial" w:hAnsi="Arial" w:cs="Arial"/>
          <w:color w:val="000000"/>
          <w:sz w:val="24"/>
          <w:szCs w:val="24"/>
          <w:lang w:val="uk-UA"/>
        </w:rPr>
        <w:t>1. Бєгун В.В., Науменко І.М. Безпека життєдіяльності (забезпечення соціальної, техногенної та природної безпеки). - Київ, 2004 . – 327 с.</w:t>
      </w:r>
    </w:p>
    <w:p w:rsidR="00A83FD4" w:rsidRPr="00F01DC7" w:rsidRDefault="00A83FD4" w:rsidP="00A83FD4">
      <w:pPr>
        <w:widowControl w:val="0"/>
        <w:tabs>
          <w:tab w:val="left" w:pos="-567"/>
          <w:tab w:val="left" w:pos="-540"/>
          <w:tab w:val="left" w:pos="-284"/>
        </w:tabs>
        <w:autoSpaceDE w:val="0"/>
        <w:autoSpaceDN w:val="0"/>
        <w:adjustRightInd w:val="0"/>
        <w:ind w:left="993" w:hanging="425"/>
        <w:jc w:val="both"/>
        <w:rPr>
          <w:rFonts w:ascii="Arial" w:eastAsia="Times New Roman" w:hAnsi="Arial" w:cs="Arial"/>
          <w:b/>
          <w:lang w:val="uk-UA"/>
        </w:rPr>
      </w:pPr>
      <w:r w:rsidRPr="00F01DC7">
        <w:rPr>
          <w:rFonts w:ascii="Arial" w:eastAsia="Times New Roman" w:hAnsi="Arial" w:cs="Arial"/>
          <w:color w:val="000000"/>
          <w:lang w:val="uk-UA"/>
        </w:rPr>
        <w:t>2. Гайченко В.А., Коваль Г.М. Основи безпеки життєдіяльності людини: навч.посіб. –К.: МАУП, 2002. – 232с.</w:t>
      </w:r>
    </w:p>
    <w:p w:rsidR="00A83FD4" w:rsidRPr="00A83FD4" w:rsidRDefault="00F837E3" w:rsidP="00F837E3">
      <w:pPr>
        <w:numPr>
          <w:ilvl w:val="0"/>
          <w:numId w:val="1"/>
        </w:numPr>
        <w:spacing w:after="0" w:line="240" w:lineRule="auto"/>
        <w:rPr>
          <w:rFonts w:ascii="Times New Roman" w:hAnsi="Times New Roman" w:cs="Times New Roman"/>
          <w:b/>
          <w:sz w:val="24"/>
          <w:szCs w:val="24"/>
          <w:lang w:val="en-US"/>
        </w:rPr>
      </w:pPr>
      <w:r w:rsidRPr="00A83FD4">
        <w:rPr>
          <w:rFonts w:ascii="Times New Roman" w:hAnsi="Times New Roman" w:cs="Times New Roman"/>
          <w:sz w:val="24"/>
          <w:szCs w:val="24"/>
          <w:lang w:val="uk-UA"/>
        </w:rPr>
        <w:t xml:space="preserve"> </w:t>
      </w:r>
      <w:r w:rsidRPr="00A83FD4">
        <w:rPr>
          <w:rFonts w:ascii="Times New Roman" w:eastAsia="Times New Roman" w:hAnsi="Times New Roman" w:cs="Times New Roman"/>
          <w:b/>
          <w:sz w:val="24"/>
          <w:szCs w:val="24"/>
          <w:lang w:val="en-US"/>
        </w:rPr>
        <w:t>Forms and methods of training:</w:t>
      </w:r>
      <w:r w:rsidRPr="00A83FD4">
        <w:rPr>
          <w:rFonts w:ascii="Times New Roman" w:hAnsi="Times New Roman" w:cs="Times New Roman"/>
          <w:sz w:val="24"/>
          <w:szCs w:val="24"/>
          <w:lang w:val="en-US"/>
        </w:rPr>
        <w:t xml:space="preserve"> lectures, seminars, laboratory work</w:t>
      </w:r>
    </w:p>
    <w:p w:rsidR="00F837E3" w:rsidRPr="00A83FD4" w:rsidRDefault="00F837E3" w:rsidP="00F837E3">
      <w:pPr>
        <w:numPr>
          <w:ilvl w:val="0"/>
          <w:numId w:val="1"/>
        </w:numPr>
        <w:spacing w:after="0" w:line="240" w:lineRule="auto"/>
        <w:rPr>
          <w:rFonts w:ascii="Times New Roman" w:hAnsi="Times New Roman" w:cs="Times New Roman"/>
          <w:b/>
          <w:sz w:val="24"/>
          <w:szCs w:val="24"/>
          <w:lang w:val="en-US"/>
        </w:rPr>
      </w:pPr>
      <w:r w:rsidRPr="00A83FD4">
        <w:rPr>
          <w:rFonts w:ascii="Times New Roman" w:eastAsia="Times New Roman" w:hAnsi="Times New Roman" w:cs="Times New Roman"/>
          <w:b/>
          <w:sz w:val="24"/>
          <w:szCs w:val="24"/>
          <w:lang w:val="en-US"/>
        </w:rPr>
        <w:t>Assessment methods and criteria:</w:t>
      </w:r>
      <w:r w:rsidRPr="00A83FD4">
        <w:rPr>
          <w:rFonts w:ascii="Times New Roman" w:hAnsi="Times New Roman" w:cs="Times New Roman"/>
          <w:b/>
          <w:sz w:val="24"/>
          <w:szCs w:val="24"/>
          <w:lang w:val="en-US"/>
        </w:rPr>
        <w:t xml:space="preserve"> </w:t>
      </w:r>
    </w:p>
    <w:p w:rsidR="00F837E3" w:rsidRDefault="00F837E3" w:rsidP="00F837E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(70</w:t>
      </w:r>
      <w:r w:rsidR="00A83FD4" w:rsidRPr="00A83FD4">
        <w:t xml:space="preserve"> </w:t>
      </w:r>
      <w:r w:rsidR="00A83FD4" w:rsidRPr="00A83FD4">
        <w:rPr>
          <w:rFonts w:ascii="Times New Roman" w:hAnsi="Times New Roman" w:cs="Times New Roman"/>
          <w:sz w:val="24"/>
          <w:szCs w:val="24"/>
          <w:lang w:val="en-US"/>
        </w:rPr>
        <w:t>oral questioning</w:t>
      </w:r>
      <w:r w:rsidR="00A83FD4">
        <w:rPr>
          <w:rFonts w:ascii="Times New Roman" w:hAnsi="Times New Roman" w:cs="Times New Roman"/>
          <w:sz w:val="24"/>
          <w:szCs w:val="24"/>
          <w:lang w:val="en-US"/>
        </w:rPr>
        <w:t>, test</w:t>
      </w:r>
    </w:p>
    <w:p w:rsidR="00F837E3" w:rsidRPr="005575BF" w:rsidRDefault="00F837E3" w:rsidP="00F837E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Final control (30% </w:t>
      </w:r>
      <w:r w:rsidR="00A83FD4">
        <w:rPr>
          <w:rFonts w:ascii="Times New Roman" w:hAnsi="Times New Roman" w:cs="Times New Roman"/>
          <w:sz w:val="24"/>
          <w:szCs w:val="24"/>
          <w:lang w:val="en-US"/>
        </w:rPr>
        <w:t>cr.</w:t>
      </w:r>
      <w:r>
        <w:rPr>
          <w:rFonts w:ascii="Times New Roman" w:hAnsi="Times New Roman" w:cs="Times New Roman"/>
          <w:sz w:val="24"/>
          <w:szCs w:val="24"/>
          <w:lang w:val="en-US"/>
        </w:rPr>
        <w:t xml:space="preserve">): </w:t>
      </w:r>
      <w:r w:rsidR="00A83FD4" w:rsidRPr="00A83FD4">
        <w:rPr>
          <w:rFonts w:ascii="Times New Roman" w:hAnsi="Times New Roman" w:cs="Times New Roman"/>
          <w:sz w:val="24"/>
          <w:szCs w:val="24"/>
          <w:lang w:val="en-US"/>
        </w:rPr>
        <w:t>abstract (in written  form), test</w:t>
      </w:r>
    </w:p>
    <w:p w:rsidR="00F837E3" w:rsidRDefault="00F837E3" w:rsidP="00F837E3">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F837E3" w:rsidRDefault="00F837E3" w:rsidP="00F837E3">
      <w:pPr>
        <w:spacing w:after="0" w:line="240" w:lineRule="auto"/>
        <w:ind w:left="720"/>
        <w:rPr>
          <w:rFonts w:ascii="Calibri" w:eastAsia="Times New Roman" w:hAnsi="Calibri" w:cs="Times New Roman"/>
          <w:b/>
          <w:sz w:val="28"/>
          <w:lang w:val="en-US"/>
        </w:rPr>
      </w:pPr>
    </w:p>
    <w:p w:rsidR="00F837E3" w:rsidRDefault="00F837E3" w:rsidP="00F837E3">
      <w:pPr>
        <w:spacing w:after="0" w:line="240" w:lineRule="auto"/>
        <w:rPr>
          <w:b/>
          <w:sz w:val="28"/>
          <w:lang w:val="en-US"/>
        </w:rPr>
      </w:pPr>
    </w:p>
    <w:p w:rsidR="00F837E3" w:rsidRPr="00A83FD4" w:rsidRDefault="00F837E3" w:rsidP="00F837E3">
      <w:pPr>
        <w:rPr>
          <w:lang w:val="en-US"/>
        </w:rPr>
      </w:pPr>
    </w:p>
    <w:p w:rsidR="00671FCE" w:rsidRPr="00A83FD4" w:rsidRDefault="00671FCE">
      <w:pPr>
        <w:rPr>
          <w:lang w:val="en-US"/>
        </w:rPr>
      </w:pPr>
    </w:p>
    <w:sectPr w:rsidR="00671FCE" w:rsidRPr="00A83FD4" w:rsidSect="00D81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D55"/>
    <w:multiLevelType w:val="hybridMultilevel"/>
    <w:tmpl w:val="D6C02E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3338A3"/>
    <w:multiLevelType w:val="hybridMultilevel"/>
    <w:tmpl w:val="F8C42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7D46C5"/>
    <w:multiLevelType w:val="hybridMultilevel"/>
    <w:tmpl w:val="F3964C38"/>
    <w:lvl w:ilvl="0" w:tplc="A722536E">
      <w:start w:val="1"/>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37E3"/>
    <w:rsid w:val="003169DA"/>
    <w:rsid w:val="00372E14"/>
    <w:rsid w:val="00671FCE"/>
    <w:rsid w:val="00782631"/>
    <w:rsid w:val="008868BF"/>
    <w:rsid w:val="00A83FD4"/>
    <w:rsid w:val="00C236FD"/>
    <w:rsid w:val="00D2092A"/>
    <w:rsid w:val="00F640EA"/>
    <w:rsid w:val="00F83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7E3"/>
    <w:pPr>
      <w:ind w:left="720"/>
      <w:contextualSpacing/>
    </w:pPr>
  </w:style>
  <w:style w:type="paragraph" w:customStyle="1" w:styleId="1">
    <w:name w:val="Абзац списка1"/>
    <w:basedOn w:val="a"/>
    <w:qFormat/>
    <w:rsid w:val="00A83FD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2015-11-01T07:50:00Z</dcterms:created>
  <dcterms:modified xsi:type="dcterms:W3CDTF">2015-11-16T18:52:00Z</dcterms:modified>
</cp:coreProperties>
</file>