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1AC" w:rsidRDefault="007E41AC" w:rsidP="00C45FFB">
      <w:pPr>
        <w:tabs>
          <w:tab w:val="left" w:pos="284"/>
          <w:tab w:val="left" w:pos="426"/>
        </w:tabs>
        <w:jc w:val="both"/>
        <w:rPr>
          <w:sz w:val="20"/>
          <w:szCs w:val="20"/>
          <w:lang w:val="en-US"/>
        </w:rPr>
      </w:pPr>
    </w:p>
    <w:p w:rsidR="007A0DEA" w:rsidRPr="005166EC" w:rsidRDefault="007A0DEA" w:rsidP="00C45FFB">
      <w:pPr>
        <w:numPr>
          <w:ilvl w:val="0"/>
          <w:numId w:val="8"/>
        </w:numPr>
        <w:tabs>
          <w:tab w:val="left" w:pos="284"/>
          <w:tab w:val="left" w:pos="426"/>
        </w:tabs>
        <w:ind w:left="0" w:firstLine="0"/>
        <w:jc w:val="both"/>
        <w:rPr>
          <w:sz w:val="28"/>
        </w:rPr>
      </w:pPr>
      <w:r w:rsidRPr="00CC79B4">
        <w:rPr>
          <w:b/>
          <w:sz w:val="28"/>
        </w:rPr>
        <w:t>Name of the module:</w:t>
      </w:r>
      <w:r w:rsidR="005166EC" w:rsidRPr="005166EC">
        <w:t xml:space="preserve"> </w:t>
      </w:r>
      <w:r w:rsidR="005166EC" w:rsidRPr="005166EC">
        <w:rPr>
          <w:sz w:val="28"/>
        </w:rPr>
        <w:t>Philosophy and Sociology of Education</w:t>
      </w:r>
    </w:p>
    <w:p w:rsidR="007A0DEA" w:rsidRPr="00CC79B4" w:rsidRDefault="007A0DEA" w:rsidP="00C45FFB">
      <w:pPr>
        <w:numPr>
          <w:ilvl w:val="0"/>
          <w:numId w:val="8"/>
        </w:numPr>
        <w:tabs>
          <w:tab w:val="left" w:pos="284"/>
          <w:tab w:val="left" w:pos="426"/>
        </w:tabs>
        <w:ind w:left="0" w:firstLine="0"/>
        <w:jc w:val="both"/>
        <w:rPr>
          <w:b/>
          <w:sz w:val="28"/>
        </w:rPr>
      </w:pPr>
      <w:r w:rsidRPr="00CC79B4">
        <w:rPr>
          <w:b/>
          <w:sz w:val="28"/>
        </w:rPr>
        <w:t>Сode of the module:</w:t>
      </w:r>
      <w:r w:rsidRPr="007A0DEA">
        <w:rPr>
          <w:sz w:val="28"/>
          <w:szCs w:val="20"/>
        </w:rPr>
        <w:t xml:space="preserve"> СД_8</w:t>
      </w:r>
      <w:r w:rsidRPr="007A0DEA">
        <w:rPr>
          <w:rStyle w:val="FontStyle13"/>
          <w:b w:val="0"/>
          <w:sz w:val="28"/>
          <w:szCs w:val="20"/>
        </w:rPr>
        <w:t>_ОНД.05</w:t>
      </w:r>
    </w:p>
    <w:p w:rsidR="007A0DEA" w:rsidRPr="00CC79B4" w:rsidRDefault="007A0DEA" w:rsidP="00C45FFB">
      <w:pPr>
        <w:numPr>
          <w:ilvl w:val="0"/>
          <w:numId w:val="8"/>
        </w:numPr>
        <w:tabs>
          <w:tab w:val="left" w:pos="284"/>
          <w:tab w:val="left" w:pos="426"/>
        </w:tabs>
        <w:ind w:left="0" w:firstLine="0"/>
        <w:jc w:val="both"/>
        <w:rPr>
          <w:b/>
          <w:sz w:val="28"/>
        </w:rPr>
      </w:pPr>
      <w:r w:rsidRPr="00CC79B4">
        <w:rPr>
          <w:b/>
          <w:sz w:val="28"/>
        </w:rPr>
        <w:t>Type of module:</w:t>
      </w:r>
      <w:r w:rsidRPr="00CC79B4">
        <w:rPr>
          <w:sz w:val="28"/>
        </w:rPr>
        <w:t xml:space="preserve"> </w:t>
      </w:r>
      <w:r w:rsidR="005166EC" w:rsidRPr="005166EC">
        <w:rPr>
          <w:sz w:val="28"/>
        </w:rPr>
        <w:t>Obligatory</w:t>
      </w:r>
    </w:p>
    <w:p w:rsidR="007A0DEA" w:rsidRPr="00CC79B4" w:rsidRDefault="007A0DEA" w:rsidP="00C45FFB">
      <w:pPr>
        <w:numPr>
          <w:ilvl w:val="0"/>
          <w:numId w:val="8"/>
        </w:numPr>
        <w:tabs>
          <w:tab w:val="left" w:pos="284"/>
          <w:tab w:val="left" w:pos="426"/>
        </w:tabs>
        <w:ind w:left="0" w:firstLine="0"/>
        <w:jc w:val="both"/>
        <w:rPr>
          <w:b/>
          <w:sz w:val="28"/>
        </w:rPr>
      </w:pPr>
      <w:r w:rsidRPr="00CC79B4">
        <w:rPr>
          <w:b/>
          <w:sz w:val="28"/>
        </w:rPr>
        <w:t>Semester:</w:t>
      </w:r>
      <w:r w:rsidRPr="007A0DEA">
        <w:rPr>
          <w:sz w:val="20"/>
          <w:szCs w:val="20"/>
        </w:rPr>
        <w:t xml:space="preserve"> </w:t>
      </w:r>
      <w:r w:rsidRPr="007A0DEA">
        <w:rPr>
          <w:sz w:val="28"/>
          <w:szCs w:val="20"/>
        </w:rPr>
        <w:t>1</w:t>
      </w:r>
    </w:p>
    <w:p w:rsidR="007A0DEA" w:rsidRPr="00CC79B4" w:rsidRDefault="007A0DEA" w:rsidP="00C45FFB">
      <w:pPr>
        <w:numPr>
          <w:ilvl w:val="0"/>
          <w:numId w:val="8"/>
        </w:numPr>
        <w:tabs>
          <w:tab w:val="left" w:pos="284"/>
          <w:tab w:val="left" w:pos="426"/>
        </w:tabs>
        <w:ind w:left="0" w:firstLine="0"/>
        <w:jc w:val="both"/>
        <w:rPr>
          <w:b/>
          <w:sz w:val="28"/>
        </w:rPr>
      </w:pPr>
      <w:r w:rsidRPr="00CC79B4">
        <w:rPr>
          <w:b/>
          <w:sz w:val="28"/>
        </w:rPr>
        <w:t>The scope of module:</w:t>
      </w:r>
      <w:r w:rsidRPr="00CC79B4">
        <w:rPr>
          <w:lang w:val="en-US"/>
        </w:rPr>
        <w:t xml:space="preserve"> </w:t>
      </w:r>
      <w:r w:rsidRPr="00CC79B4">
        <w:rPr>
          <w:sz w:val="28"/>
        </w:rPr>
        <w:t>general amount of hours</w:t>
      </w:r>
      <w:r>
        <w:rPr>
          <w:sz w:val="28"/>
        </w:rPr>
        <w:t xml:space="preserve"> – </w:t>
      </w:r>
      <w:r w:rsidR="005166EC" w:rsidRPr="005166EC">
        <w:rPr>
          <w:sz w:val="28"/>
        </w:rPr>
        <w:t xml:space="preserve">90 (ECTS credits - 3) </w:t>
      </w:r>
      <w:r w:rsidR="00D21A65" w:rsidRPr="00D21A65">
        <w:rPr>
          <w:sz w:val="28"/>
          <w:lang w:val="en-US"/>
        </w:rPr>
        <w:t>classroom hours</w:t>
      </w:r>
      <w:r w:rsidR="00D21A65">
        <w:rPr>
          <w:sz w:val="28"/>
        </w:rPr>
        <w:t xml:space="preserve"> </w:t>
      </w:r>
      <w:r w:rsidR="005166EC" w:rsidRPr="005166EC">
        <w:rPr>
          <w:sz w:val="28"/>
        </w:rPr>
        <w:t>- 30 (lectures - 14, seminars - 16)</w:t>
      </w:r>
    </w:p>
    <w:p w:rsidR="007A0DEA" w:rsidRPr="005166EC" w:rsidRDefault="007A0DEA" w:rsidP="00C45FFB">
      <w:pPr>
        <w:numPr>
          <w:ilvl w:val="0"/>
          <w:numId w:val="8"/>
        </w:numPr>
        <w:tabs>
          <w:tab w:val="left" w:pos="284"/>
          <w:tab w:val="left" w:pos="426"/>
        </w:tabs>
        <w:ind w:left="0" w:firstLine="0"/>
        <w:jc w:val="both"/>
        <w:rPr>
          <w:b/>
          <w:sz w:val="28"/>
        </w:rPr>
      </w:pPr>
      <w:r w:rsidRPr="00CC79B4">
        <w:rPr>
          <w:b/>
          <w:sz w:val="28"/>
        </w:rPr>
        <w:t>Lecturer:</w:t>
      </w:r>
      <w:r w:rsidR="005166EC" w:rsidRPr="005166EC">
        <w:rPr>
          <w:b/>
          <w:sz w:val="28"/>
        </w:rPr>
        <w:t xml:space="preserve"> </w:t>
      </w:r>
      <w:r w:rsidR="005166EC" w:rsidRPr="005166EC">
        <w:rPr>
          <w:sz w:val="28"/>
        </w:rPr>
        <w:t>Balanowski J. M. - candidate of political sciences, associate professor</w:t>
      </w:r>
    </w:p>
    <w:p w:rsidR="005166EC" w:rsidRPr="005166EC" w:rsidRDefault="005166EC" w:rsidP="00C45FFB">
      <w:pPr>
        <w:tabs>
          <w:tab w:val="left" w:pos="284"/>
          <w:tab w:val="left" w:pos="426"/>
        </w:tabs>
        <w:jc w:val="both"/>
        <w:rPr>
          <w:sz w:val="28"/>
        </w:rPr>
      </w:pPr>
      <w:r w:rsidRPr="005166EC">
        <w:rPr>
          <w:sz w:val="28"/>
        </w:rPr>
        <w:t xml:space="preserve">Zaporozhets M. O. - candidate of philosophy sciences, </w:t>
      </w:r>
      <w:r>
        <w:rPr>
          <w:sz w:val="28"/>
          <w:lang w:val="en-US"/>
        </w:rPr>
        <w:t>a</w:t>
      </w:r>
      <w:r w:rsidRPr="005166EC">
        <w:rPr>
          <w:sz w:val="28"/>
        </w:rPr>
        <w:t xml:space="preserve">ssociate </w:t>
      </w:r>
      <w:r>
        <w:rPr>
          <w:sz w:val="28"/>
          <w:lang w:val="en-US"/>
        </w:rPr>
        <w:t>p</w:t>
      </w:r>
      <w:r w:rsidRPr="005166EC">
        <w:rPr>
          <w:sz w:val="28"/>
        </w:rPr>
        <w:t>rofessor</w:t>
      </w:r>
    </w:p>
    <w:p w:rsidR="007A0DEA" w:rsidRPr="00CC79B4" w:rsidRDefault="007A0DEA" w:rsidP="00C45FFB">
      <w:pPr>
        <w:numPr>
          <w:ilvl w:val="0"/>
          <w:numId w:val="8"/>
        </w:numPr>
        <w:tabs>
          <w:tab w:val="left" w:pos="284"/>
          <w:tab w:val="left" w:pos="426"/>
        </w:tabs>
        <w:ind w:left="0" w:firstLine="0"/>
        <w:jc w:val="both"/>
        <w:rPr>
          <w:b/>
          <w:sz w:val="28"/>
        </w:rPr>
      </w:pPr>
      <w:r w:rsidRPr="00CC79B4">
        <w:rPr>
          <w:b/>
          <w:sz w:val="28"/>
        </w:rPr>
        <w:t>Results of training:</w:t>
      </w:r>
    </w:p>
    <w:p w:rsidR="007A0DEA" w:rsidRDefault="007A0DEA" w:rsidP="00C45FFB">
      <w:pPr>
        <w:tabs>
          <w:tab w:val="left" w:pos="284"/>
          <w:tab w:val="left" w:pos="426"/>
        </w:tabs>
        <w:jc w:val="both"/>
        <w:rPr>
          <w:b/>
          <w:sz w:val="28"/>
          <w:lang w:val="en-US"/>
        </w:rPr>
      </w:pPr>
      <w:r w:rsidRPr="00CC79B4">
        <w:rPr>
          <w:b/>
          <w:sz w:val="28"/>
        </w:rPr>
        <w:t>In th</w:t>
      </w:r>
      <w:r w:rsidR="001F3C2A">
        <w:rPr>
          <w:b/>
          <w:sz w:val="28"/>
          <w:lang w:val="en-US"/>
        </w:rPr>
        <w:t xml:space="preserve"> </w:t>
      </w:r>
      <w:r w:rsidRPr="00CC79B4">
        <w:rPr>
          <w:b/>
          <w:sz w:val="28"/>
        </w:rPr>
        <w:t>e</w:t>
      </w:r>
      <w:r w:rsidRPr="00CC79B4">
        <w:rPr>
          <w:b/>
          <w:sz w:val="28"/>
          <w:lang w:val="en-US"/>
        </w:rPr>
        <w:t>resul</w:t>
      </w:r>
      <w:r w:rsidR="001F3C2A">
        <w:rPr>
          <w:b/>
          <w:sz w:val="28"/>
          <w:lang w:val="en-US"/>
        </w:rPr>
        <w:t>t</w:t>
      </w:r>
      <w:r w:rsidRPr="00CC79B4">
        <w:rPr>
          <w:b/>
          <w:sz w:val="28"/>
          <w:lang w:val="en-US"/>
        </w:rPr>
        <w:t xml:space="preserve"> of learning</w:t>
      </w:r>
      <w:r w:rsidRPr="00CC79B4">
        <w:rPr>
          <w:b/>
          <w:sz w:val="28"/>
        </w:rPr>
        <w:t xml:space="preserve"> of the module a student must:</w:t>
      </w:r>
    </w:p>
    <w:p w:rsidR="005166EC" w:rsidRDefault="005166EC" w:rsidP="00C45FFB">
      <w:pPr>
        <w:tabs>
          <w:tab w:val="left" w:pos="284"/>
          <w:tab w:val="left" w:pos="426"/>
        </w:tabs>
        <w:jc w:val="both"/>
        <w:rPr>
          <w:sz w:val="28"/>
          <w:lang w:val="en-US"/>
        </w:rPr>
      </w:pPr>
      <w:r w:rsidRPr="005166EC">
        <w:rPr>
          <w:sz w:val="28"/>
          <w:lang w:val="en-US"/>
        </w:rPr>
        <w:t>know: characteristics of social reality, the detection level of social reality; society as a system of social interaction; social structure, the dynamic characteristics of society; basic sociological theories (structural functionalism, structuralism, Marxist sociology, Sociology Durkheim, formal sociology) categories of the sociology of education;</w:t>
      </w:r>
      <w:r>
        <w:rPr>
          <w:sz w:val="28"/>
          <w:lang w:val="en-US"/>
        </w:rPr>
        <w:t xml:space="preserve"> </w:t>
      </w:r>
      <w:r w:rsidRPr="005166EC">
        <w:rPr>
          <w:sz w:val="28"/>
          <w:lang w:val="en-US"/>
        </w:rPr>
        <w:t>special sociological theory (family sociology, sociology of youth, sociology of deviant behavior, sociology, social communication, sociology, social organization); historical stages of evolution of the sociology of education, the importance of the basic concepts of philosophy of education, philosophy of education concepts, legal documents on the status of secular and religious education in Ukraine aims of education from the standpoint of various ideologies and philosophical trends, role of values in education;</w:t>
      </w:r>
    </w:p>
    <w:p w:rsidR="005166EC" w:rsidRPr="005166EC" w:rsidRDefault="00C45FFB" w:rsidP="00C45FFB">
      <w:pPr>
        <w:tabs>
          <w:tab w:val="left" w:pos="284"/>
          <w:tab w:val="left" w:pos="426"/>
        </w:tabs>
        <w:jc w:val="both"/>
        <w:rPr>
          <w:sz w:val="28"/>
          <w:lang w:val="en-US"/>
        </w:rPr>
      </w:pPr>
      <w:r w:rsidRPr="00C4722D">
        <w:rPr>
          <w:b/>
          <w:sz w:val="28"/>
          <w:lang w:val="en-US"/>
        </w:rPr>
        <w:t>to be able to</w:t>
      </w:r>
      <w:r w:rsidR="005166EC" w:rsidRPr="00C4722D">
        <w:rPr>
          <w:b/>
          <w:sz w:val="28"/>
          <w:lang w:val="en-US"/>
        </w:rPr>
        <w:t xml:space="preserve">: </w:t>
      </w:r>
      <w:r w:rsidR="005166EC" w:rsidRPr="005166EC">
        <w:rPr>
          <w:sz w:val="28"/>
          <w:lang w:val="en-US"/>
        </w:rPr>
        <w:t>to organize exploratory empirical sociological research; select adequate to the purpose and objectives methods to collect and analyze empirical data, form adequate selective groups; use measuring scale according to sociological characteristics of the object under research; correctly interpret trends of development social reality;</w:t>
      </w:r>
      <w:r w:rsidRPr="00C45FFB">
        <w:t xml:space="preserve"> </w:t>
      </w:r>
      <w:r w:rsidRPr="00C45FFB">
        <w:rPr>
          <w:sz w:val="28"/>
          <w:lang w:val="en-US"/>
        </w:rPr>
        <w:t>apply the acquired knowledge for analysis and evaluation of social phenomena and processes, analyze the causes and consequences of the crisis in education, determine priorities of educational policy in a democratic country, to compare the model of education, to evaluate gender stereotypes in education.</w:t>
      </w:r>
    </w:p>
    <w:p w:rsidR="007A0DEA" w:rsidRPr="00CC79B4" w:rsidRDefault="007A0DEA" w:rsidP="00C45FFB">
      <w:pPr>
        <w:numPr>
          <w:ilvl w:val="0"/>
          <w:numId w:val="8"/>
        </w:numPr>
        <w:tabs>
          <w:tab w:val="left" w:pos="284"/>
          <w:tab w:val="left" w:pos="426"/>
        </w:tabs>
        <w:ind w:left="0" w:firstLine="0"/>
        <w:jc w:val="both"/>
        <w:rPr>
          <w:b/>
          <w:sz w:val="28"/>
          <w:lang w:val="en-US"/>
        </w:rPr>
      </w:pPr>
      <w:r w:rsidRPr="00CC79B4">
        <w:rPr>
          <w:b/>
          <w:sz w:val="28"/>
          <w:lang w:val="en-US"/>
        </w:rPr>
        <w:t>Method of learning:</w:t>
      </w:r>
      <w:r w:rsidRPr="00CC79B4">
        <w:rPr>
          <w:lang w:val="en-US"/>
        </w:rPr>
        <w:t xml:space="preserve"> </w:t>
      </w:r>
      <w:r w:rsidR="00D21A65">
        <w:rPr>
          <w:sz w:val="28"/>
          <w:lang w:val="en-US"/>
        </w:rPr>
        <w:t>lecture hours</w:t>
      </w:r>
    </w:p>
    <w:p w:rsidR="007A0DEA" w:rsidRPr="00CC79B4" w:rsidRDefault="007A0DEA" w:rsidP="00C45FFB">
      <w:pPr>
        <w:numPr>
          <w:ilvl w:val="0"/>
          <w:numId w:val="8"/>
        </w:numPr>
        <w:tabs>
          <w:tab w:val="left" w:pos="284"/>
          <w:tab w:val="left" w:pos="426"/>
        </w:tabs>
        <w:ind w:left="0" w:firstLine="0"/>
        <w:jc w:val="both"/>
        <w:rPr>
          <w:b/>
          <w:sz w:val="28"/>
          <w:lang w:val="en-US"/>
        </w:rPr>
      </w:pPr>
      <w:r w:rsidRPr="00CC79B4">
        <w:rPr>
          <w:b/>
          <w:sz w:val="28"/>
          <w:lang w:val="en-US"/>
        </w:rPr>
        <w:t>Necessary preliminary and related modules:</w:t>
      </w:r>
      <w:r w:rsidR="00C45FFB" w:rsidRPr="00C45FFB">
        <w:rPr>
          <w:sz w:val="28"/>
          <w:lang w:val="en-US"/>
        </w:rPr>
        <w:t xml:space="preserve"> </w:t>
      </w:r>
      <w:r w:rsidR="00C95FF0" w:rsidRPr="00C45FFB">
        <w:rPr>
          <w:sz w:val="28"/>
          <w:lang w:val="en-US"/>
        </w:rPr>
        <w:t>Psychology</w:t>
      </w:r>
      <w:r w:rsidR="00C45FFB" w:rsidRPr="00C45FFB">
        <w:rPr>
          <w:sz w:val="28"/>
          <w:lang w:val="en-US"/>
        </w:rPr>
        <w:t xml:space="preserve">, </w:t>
      </w:r>
      <w:r w:rsidR="00C95FF0" w:rsidRPr="00C45FFB">
        <w:rPr>
          <w:sz w:val="28"/>
          <w:lang w:val="en-US"/>
        </w:rPr>
        <w:t>Social Psychology</w:t>
      </w:r>
      <w:r w:rsidR="00C45FFB" w:rsidRPr="00C45FFB">
        <w:rPr>
          <w:sz w:val="28"/>
          <w:lang w:val="en-US"/>
        </w:rPr>
        <w:t xml:space="preserve">, </w:t>
      </w:r>
      <w:r w:rsidR="00C95FF0" w:rsidRPr="00C45FFB">
        <w:rPr>
          <w:sz w:val="28"/>
          <w:lang w:val="en-US"/>
        </w:rPr>
        <w:t>Mathematics</w:t>
      </w:r>
      <w:r w:rsidR="00C45FFB" w:rsidRPr="00C45FFB">
        <w:rPr>
          <w:sz w:val="28"/>
          <w:lang w:val="en-US"/>
        </w:rPr>
        <w:t xml:space="preserve">, </w:t>
      </w:r>
      <w:r w:rsidR="00C95FF0" w:rsidRPr="00C45FFB">
        <w:rPr>
          <w:sz w:val="28"/>
          <w:lang w:val="en-US"/>
        </w:rPr>
        <w:t xml:space="preserve">Religious </w:t>
      </w:r>
      <w:r w:rsidR="00C45FFB" w:rsidRPr="00C45FFB">
        <w:rPr>
          <w:sz w:val="28"/>
          <w:lang w:val="en-US"/>
        </w:rPr>
        <w:t xml:space="preserve">studies, </w:t>
      </w:r>
      <w:r w:rsidR="00C95FF0" w:rsidRPr="00C45FFB">
        <w:rPr>
          <w:sz w:val="28"/>
          <w:lang w:val="en-US"/>
        </w:rPr>
        <w:t>Sociology</w:t>
      </w:r>
      <w:r w:rsidR="00C45FFB" w:rsidRPr="00C45FFB">
        <w:rPr>
          <w:sz w:val="28"/>
          <w:lang w:val="en-US"/>
        </w:rPr>
        <w:t xml:space="preserve">, </w:t>
      </w:r>
      <w:r w:rsidR="00C95FF0" w:rsidRPr="00C45FFB">
        <w:rPr>
          <w:sz w:val="28"/>
          <w:lang w:val="en-US"/>
        </w:rPr>
        <w:t>Political Science</w:t>
      </w:r>
      <w:r w:rsidR="00C45FFB" w:rsidRPr="00C45FFB">
        <w:rPr>
          <w:sz w:val="28"/>
          <w:lang w:val="en-US"/>
        </w:rPr>
        <w:t xml:space="preserve">, </w:t>
      </w:r>
      <w:r w:rsidR="00C95FF0" w:rsidRPr="00C45FFB">
        <w:rPr>
          <w:sz w:val="28"/>
          <w:lang w:val="en-US"/>
        </w:rPr>
        <w:t>Ethics</w:t>
      </w:r>
      <w:r w:rsidR="00C45FFB" w:rsidRPr="00C45FFB">
        <w:rPr>
          <w:sz w:val="28"/>
          <w:lang w:val="en-US"/>
        </w:rPr>
        <w:t xml:space="preserve">, </w:t>
      </w:r>
      <w:r w:rsidR="00C95FF0" w:rsidRPr="00C45FFB">
        <w:rPr>
          <w:sz w:val="28"/>
          <w:lang w:val="en-US"/>
        </w:rPr>
        <w:t>Aesthetics</w:t>
      </w:r>
      <w:r w:rsidR="00C45FFB" w:rsidRPr="00C45FFB">
        <w:rPr>
          <w:sz w:val="28"/>
          <w:lang w:val="en-US"/>
        </w:rPr>
        <w:t xml:space="preserve">, </w:t>
      </w:r>
      <w:r w:rsidR="00C95FF0" w:rsidRPr="00C45FFB">
        <w:rPr>
          <w:sz w:val="28"/>
          <w:lang w:val="en-US"/>
        </w:rPr>
        <w:t>Pedagogy</w:t>
      </w:r>
      <w:r w:rsidR="00C45FFB" w:rsidRPr="00C45FFB">
        <w:rPr>
          <w:sz w:val="28"/>
          <w:lang w:val="en-US"/>
        </w:rPr>
        <w:t>.</w:t>
      </w:r>
    </w:p>
    <w:p w:rsidR="00C45FFB" w:rsidRPr="00C45FFB" w:rsidRDefault="007A0DEA" w:rsidP="00C45FFB">
      <w:pPr>
        <w:numPr>
          <w:ilvl w:val="0"/>
          <w:numId w:val="8"/>
        </w:numPr>
        <w:tabs>
          <w:tab w:val="left" w:pos="284"/>
          <w:tab w:val="left" w:pos="426"/>
        </w:tabs>
        <w:ind w:left="0" w:firstLine="0"/>
        <w:jc w:val="both"/>
        <w:rPr>
          <w:b/>
          <w:sz w:val="28"/>
          <w:lang w:val="en-US"/>
        </w:rPr>
      </w:pPr>
      <w:r w:rsidRPr="00CC79B4">
        <w:rPr>
          <w:b/>
          <w:sz w:val="28"/>
          <w:lang w:val="en-US"/>
        </w:rPr>
        <w:t xml:space="preserve">Content </w:t>
      </w:r>
      <w:r w:rsidRPr="00CC79B4">
        <w:rPr>
          <w:b/>
          <w:sz w:val="28"/>
        </w:rPr>
        <w:t>of module</w:t>
      </w:r>
      <w:r w:rsidRPr="00CC79B4">
        <w:rPr>
          <w:b/>
          <w:sz w:val="28"/>
          <w:lang w:val="en-US"/>
        </w:rPr>
        <w:t>:</w:t>
      </w:r>
      <w:r w:rsidR="00C45FFB" w:rsidRPr="00C45FFB">
        <w:t xml:space="preserve"> </w:t>
      </w:r>
      <w:r w:rsidR="00C45FFB" w:rsidRPr="00C45FFB">
        <w:rPr>
          <w:sz w:val="28"/>
        </w:rPr>
        <w:t>Sociology of Education in the structure of sociological knowledge. The history of development the world and Ukrainian Sociology of Education. Education as a socio-cultural institution. Subsystems social institution of education. Socialization integrative process of training and education. Knowledge as a basic component of education. Education in the process of life. Social relations in education. Social transformation and the education system.</w:t>
      </w:r>
      <w:r w:rsidR="00C45FFB" w:rsidRPr="00C45FFB">
        <w:t xml:space="preserve"> </w:t>
      </w:r>
      <w:r w:rsidR="00C45FFB" w:rsidRPr="00C45FFB">
        <w:rPr>
          <w:sz w:val="28"/>
        </w:rPr>
        <w:t>Management of educational organizations. The most common characteristics of applied educational research socio-cultural environment. Subject, problems and functions of philosophy of education. Conceptual bases of philosophy of education. Inequality and education. Secular and religious education. Ethnic dimension of education. The values in the education system. New ideas in education.</w:t>
      </w:r>
    </w:p>
    <w:p w:rsidR="007A0DEA" w:rsidRPr="007A0DEA" w:rsidRDefault="00767813" w:rsidP="00C45FFB">
      <w:pPr>
        <w:numPr>
          <w:ilvl w:val="0"/>
          <w:numId w:val="8"/>
        </w:numPr>
        <w:tabs>
          <w:tab w:val="left" w:pos="284"/>
          <w:tab w:val="left" w:pos="426"/>
        </w:tabs>
        <w:ind w:left="0" w:firstLine="0"/>
        <w:jc w:val="both"/>
        <w:rPr>
          <w:b/>
          <w:sz w:val="28"/>
          <w:lang w:val="en-US"/>
        </w:rPr>
      </w:pPr>
      <w:r>
        <w:rPr>
          <w:b/>
          <w:lang w:val="en-US"/>
        </w:rPr>
        <w:t>Recommended</w:t>
      </w:r>
      <w:r>
        <w:rPr>
          <w:b/>
        </w:rPr>
        <w:t xml:space="preserve"> </w:t>
      </w:r>
      <w:r>
        <w:rPr>
          <w:b/>
          <w:lang w:val="en-US"/>
        </w:rPr>
        <w:t>Literature</w:t>
      </w:r>
      <w:r w:rsidR="007A0DEA" w:rsidRPr="00CC79B4">
        <w:rPr>
          <w:b/>
          <w:sz w:val="28"/>
          <w:lang w:val="en-US"/>
        </w:rPr>
        <w:t>:</w:t>
      </w:r>
    </w:p>
    <w:p w:rsidR="007A0DEA" w:rsidRPr="007A0DEA" w:rsidRDefault="007A0DEA" w:rsidP="00C45FFB">
      <w:pPr>
        <w:numPr>
          <w:ilvl w:val="0"/>
          <w:numId w:val="6"/>
        </w:numPr>
        <w:tabs>
          <w:tab w:val="left" w:pos="284"/>
          <w:tab w:val="left" w:pos="426"/>
        </w:tabs>
        <w:ind w:left="0" w:firstLine="0"/>
        <w:jc w:val="both"/>
        <w:rPr>
          <w:szCs w:val="20"/>
        </w:rPr>
      </w:pPr>
      <w:r w:rsidRPr="007A0DEA">
        <w:rPr>
          <w:szCs w:val="20"/>
        </w:rPr>
        <w:t>Соціологія освіти /Упоряд. Балановський Я.М. – У.: «Жовтий», 2015. – 420с.</w:t>
      </w:r>
    </w:p>
    <w:p w:rsidR="007A0DEA" w:rsidRPr="007A0DEA" w:rsidRDefault="007A0DEA" w:rsidP="00C45FFB">
      <w:pPr>
        <w:numPr>
          <w:ilvl w:val="0"/>
          <w:numId w:val="6"/>
        </w:numPr>
        <w:tabs>
          <w:tab w:val="left" w:pos="284"/>
          <w:tab w:val="left" w:pos="426"/>
        </w:tabs>
        <w:ind w:left="0" w:firstLine="0"/>
        <w:jc w:val="both"/>
        <w:rPr>
          <w:szCs w:val="20"/>
        </w:rPr>
      </w:pPr>
      <w:r w:rsidRPr="007A0DEA">
        <w:rPr>
          <w:szCs w:val="20"/>
        </w:rPr>
        <w:t xml:space="preserve">Соціологія освіти. Курс лекцій. Городняк І. – К.: «Знання». 2009. – 468с. </w:t>
      </w:r>
    </w:p>
    <w:p w:rsidR="007A0DEA" w:rsidRPr="007A0DEA" w:rsidRDefault="007A0DEA" w:rsidP="00C45FFB">
      <w:pPr>
        <w:numPr>
          <w:ilvl w:val="0"/>
          <w:numId w:val="6"/>
        </w:numPr>
        <w:tabs>
          <w:tab w:val="left" w:pos="284"/>
          <w:tab w:val="left" w:pos="426"/>
        </w:tabs>
        <w:ind w:left="0" w:firstLine="0"/>
        <w:jc w:val="both"/>
        <w:rPr>
          <w:szCs w:val="20"/>
        </w:rPr>
      </w:pPr>
      <w:r w:rsidRPr="007A0DEA">
        <w:rPr>
          <w:szCs w:val="20"/>
        </w:rPr>
        <w:t>Курс історії теоретичної соціології. Ручка А.О., Танчер В.В. К.: «Наукова думка». 1994.– 224 с.</w:t>
      </w:r>
    </w:p>
    <w:p w:rsidR="007A0DEA" w:rsidRPr="007A0DEA" w:rsidRDefault="007A0DEA" w:rsidP="00C45FFB">
      <w:pPr>
        <w:numPr>
          <w:ilvl w:val="0"/>
          <w:numId w:val="6"/>
        </w:numPr>
        <w:tabs>
          <w:tab w:val="left" w:pos="284"/>
          <w:tab w:val="left" w:pos="426"/>
        </w:tabs>
        <w:ind w:left="0" w:firstLine="0"/>
        <w:jc w:val="both"/>
        <w:rPr>
          <w:szCs w:val="20"/>
        </w:rPr>
      </w:pPr>
      <w:r w:rsidRPr="007A0DEA">
        <w:rPr>
          <w:szCs w:val="20"/>
        </w:rPr>
        <w:lastRenderedPageBreak/>
        <w:t>Соціологія: Підручник /Ред. Піча В.М. – К.: «Заповіт». 1996. – 344с.</w:t>
      </w:r>
    </w:p>
    <w:p w:rsidR="007A0DEA" w:rsidRPr="007A0DEA" w:rsidRDefault="007A0DEA" w:rsidP="00C45FFB">
      <w:pPr>
        <w:numPr>
          <w:ilvl w:val="0"/>
          <w:numId w:val="6"/>
        </w:numPr>
        <w:tabs>
          <w:tab w:val="left" w:pos="284"/>
          <w:tab w:val="left" w:pos="426"/>
        </w:tabs>
        <w:ind w:left="0" w:firstLine="0"/>
        <w:jc w:val="both"/>
        <w:rPr>
          <w:szCs w:val="20"/>
        </w:rPr>
      </w:pPr>
      <w:r w:rsidRPr="007A0DEA">
        <w:rPr>
          <w:szCs w:val="20"/>
        </w:rPr>
        <w:t>Ґіденс Е. Соціологія. К. «Основи». 1999.– 726 с.</w:t>
      </w:r>
    </w:p>
    <w:p w:rsidR="007A0DEA" w:rsidRPr="007A0DEA" w:rsidRDefault="007A0DEA" w:rsidP="00C45FFB">
      <w:pPr>
        <w:numPr>
          <w:ilvl w:val="0"/>
          <w:numId w:val="6"/>
        </w:numPr>
        <w:tabs>
          <w:tab w:val="left" w:pos="284"/>
          <w:tab w:val="left" w:pos="426"/>
        </w:tabs>
        <w:ind w:left="0" w:firstLine="0"/>
        <w:jc w:val="both"/>
        <w:rPr>
          <w:szCs w:val="20"/>
        </w:rPr>
      </w:pPr>
      <w:r w:rsidRPr="007A0DEA">
        <w:rPr>
          <w:szCs w:val="20"/>
        </w:rPr>
        <w:t>Смелзер Н. Соціологія. М.: «Фенікс» 1994.– 688с.</w:t>
      </w:r>
    </w:p>
    <w:p w:rsidR="007A0DEA" w:rsidRPr="007A0DEA" w:rsidRDefault="007A0DEA" w:rsidP="00C45FFB">
      <w:pPr>
        <w:pStyle w:val="a3"/>
        <w:numPr>
          <w:ilvl w:val="0"/>
          <w:numId w:val="6"/>
        </w:numPr>
        <w:tabs>
          <w:tab w:val="left" w:pos="284"/>
          <w:tab w:val="left" w:pos="426"/>
        </w:tabs>
        <w:spacing w:after="0" w:line="240" w:lineRule="auto"/>
        <w:ind w:left="0" w:firstLine="0"/>
        <w:jc w:val="both"/>
        <w:rPr>
          <w:rFonts w:ascii="Times New Roman" w:hAnsi="Times New Roman"/>
          <w:sz w:val="24"/>
          <w:szCs w:val="20"/>
        </w:rPr>
      </w:pPr>
      <w:r w:rsidRPr="007A0DEA">
        <w:rPr>
          <w:rFonts w:ascii="Times New Roman" w:hAnsi="Times New Roman"/>
          <w:sz w:val="24"/>
          <w:szCs w:val="20"/>
        </w:rPr>
        <w:t xml:space="preserve">Соціологія: короткий енциклопедичний словник. К.: «Український Центр духовної культури» </w:t>
      </w:r>
      <w:r w:rsidRPr="007A0DEA">
        <w:rPr>
          <w:sz w:val="24"/>
          <w:szCs w:val="20"/>
        </w:rPr>
        <w:t>1998. – 736с.</w:t>
      </w:r>
    </w:p>
    <w:p w:rsidR="007A0DEA" w:rsidRPr="007A0DEA" w:rsidRDefault="007A0DEA" w:rsidP="00C45FFB">
      <w:pPr>
        <w:pStyle w:val="a3"/>
        <w:numPr>
          <w:ilvl w:val="0"/>
          <w:numId w:val="6"/>
        </w:numPr>
        <w:tabs>
          <w:tab w:val="left" w:pos="284"/>
          <w:tab w:val="left" w:pos="426"/>
        </w:tabs>
        <w:spacing w:after="0" w:line="240" w:lineRule="auto"/>
        <w:ind w:left="0" w:firstLine="0"/>
        <w:jc w:val="both"/>
        <w:rPr>
          <w:rFonts w:ascii="Times New Roman" w:hAnsi="Times New Roman"/>
          <w:sz w:val="24"/>
          <w:szCs w:val="20"/>
        </w:rPr>
      </w:pPr>
      <w:r w:rsidRPr="007A0DEA">
        <w:rPr>
          <w:rFonts w:ascii="Times New Roman" w:hAnsi="Times New Roman"/>
          <w:sz w:val="24"/>
          <w:szCs w:val="20"/>
        </w:rPr>
        <w:t xml:space="preserve">Базалук О.О., Юхименко Н.Ф. Філософія освіти. Навчальний посібник. – К., Кондор, 2010. – </w:t>
      </w:r>
      <w:r w:rsidRPr="007A0DEA">
        <w:rPr>
          <w:sz w:val="24"/>
          <w:szCs w:val="20"/>
        </w:rPr>
        <w:t>164 с.</w:t>
      </w:r>
    </w:p>
    <w:p w:rsidR="007A0DEA" w:rsidRPr="007A0DEA" w:rsidRDefault="007A0DEA" w:rsidP="00C45FFB">
      <w:pPr>
        <w:pStyle w:val="a3"/>
        <w:numPr>
          <w:ilvl w:val="0"/>
          <w:numId w:val="6"/>
        </w:numPr>
        <w:tabs>
          <w:tab w:val="left" w:pos="284"/>
          <w:tab w:val="left" w:pos="426"/>
        </w:tabs>
        <w:spacing w:after="0" w:line="240" w:lineRule="auto"/>
        <w:ind w:left="0" w:firstLine="0"/>
        <w:jc w:val="both"/>
        <w:rPr>
          <w:rFonts w:ascii="Times New Roman" w:hAnsi="Times New Roman"/>
          <w:sz w:val="24"/>
          <w:szCs w:val="20"/>
        </w:rPr>
      </w:pPr>
      <w:r w:rsidRPr="007A0DEA">
        <w:rPr>
          <w:rFonts w:ascii="Times New Roman" w:hAnsi="Times New Roman"/>
          <w:sz w:val="24"/>
          <w:szCs w:val="20"/>
        </w:rPr>
        <w:t xml:space="preserve">Губерський Л., Андрущенко В. Філософія як теорія та методологія розвитку освіти. – К., «МП </w:t>
      </w:r>
      <w:r w:rsidRPr="007A0DEA">
        <w:rPr>
          <w:sz w:val="24"/>
          <w:szCs w:val="20"/>
        </w:rPr>
        <w:t>Леся», 2008. – 516 с.</w:t>
      </w:r>
    </w:p>
    <w:p w:rsidR="007A0DEA" w:rsidRPr="007A0DEA" w:rsidRDefault="007A0DEA" w:rsidP="00C45FFB">
      <w:pPr>
        <w:pStyle w:val="a3"/>
        <w:numPr>
          <w:ilvl w:val="0"/>
          <w:numId w:val="6"/>
        </w:numPr>
        <w:tabs>
          <w:tab w:val="left" w:pos="284"/>
          <w:tab w:val="left" w:pos="426"/>
        </w:tabs>
        <w:spacing w:after="0" w:line="240" w:lineRule="auto"/>
        <w:ind w:left="0" w:firstLine="0"/>
        <w:jc w:val="both"/>
        <w:rPr>
          <w:rFonts w:ascii="Times New Roman" w:hAnsi="Times New Roman"/>
          <w:sz w:val="24"/>
          <w:szCs w:val="20"/>
        </w:rPr>
      </w:pPr>
      <w:r w:rsidRPr="007A0DEA">
        <w:rPr>
          <w:rFonts w:ascii="Times New Roman" w:hAnsi="Times New Roman"/>
          <w:sz w:val="24"/>
          <w:szCs w:val="20"/>
        </w:rPr>
        <w:t xml:space="preserve">Клепко С.Ф. Конспекти з </w:t>
      </w:r>
      <w:r>
        <w:rPr>
          <w:rFonts w:ascii="Times New Roman" w:hAnsi="Times New Roman"/>
          <w:sz w:val="24"/>
          <w:szCs w:val="20"/>
        </w:rPr>
        <w:t xml:space="preserve">філософії освіти / С.Ф.Клепко. </w:t>
      </w:r>
      <w:r w:rsidRPr="007A0DEA">
        <w:rPr>
          <w:rFonts w:ascii="Times New Roman" w:hAnsi="Times New Roman"/>
          <w:sz w:val="24"/>
          <w:szCs w:val="20"/>
        </w:rPr>
        <w:t>– Полтава: ПОІППО, 2007.– 424 с.</w:t>
      </w:r>
    </w:p>
    <w:p w:rsidR="007A0DEA" w:rsidRPr="007A0DEA" w:rsidRDefault="007A0DEA" w:rsidP="00C45FFB">
      <w:pPr>
        <w:pStyle w:val="a3"/>
        <w:numPr>
          <w:ilvl w:val="0"/>
          <w:numId w:val="6"/>
        </w:numPr>
        <w:tabs>
          <w:tab w:val="left" w:pos="284"/>
          <w:tab w:val="left" w:pos="426"/>
        </w:tabs>
        <w:spacing w:after="0" w:line="240" w:lineRule="auto"/>
        <w:ind w:left="0" w:firstLine="0"/>
        <w:jc w:val="both"/>
        <w:rPr>
          <w:rFonts w:ascii="Times New Roman" w:hAnsi="Times New Roman"/>
          <w:sz w:val="24"/>
          <w:szCs w:val="20"/>
        </w:rPr>
      </w:pPr>
      <w:r w:rsidRPr="007A0DEA">
        <w:rPr>
          <w:rFonts w:ascii="Times New Roman" w:hAnsi="Times New Roman"/>
          <w:sz w:val="24"/>
          <w:szCs w:val="20"/>
        </w:rPr>
        <w:t>Сидоров Н. Р. Философия образования. Введение. – СПб.: Питер, 2007. – 304 с.</w:t>
      </w:r>
    </w:p>
    <w:p w:rsidR="007A0DEA" w:rsidRPr="007A0DEA" w:rsidRDefault="007A0DEA" w:rsidP="00C45FFB">
      <w:pPr>
        <w:pStyle w:val="a3"/>
        <w:numPr>
          <w:ilvl w:val="0"/>
          <w:numId w:val="6"/>
        </w:numPr>
        <w:tabs>
          <w:tab w:val="left" w:pos="284"/>
          <w:tab w:val="left" w:pos="426"/>
        </w:tabs>
        <w:spacing w:after="0" w:line="240" w:lineRule="auto"/>
        <w:ind w:left="0" w:firstLine="0"/>
        <w:jc w:val="both"/>
        <w:rPr>
          <w:rFonts w:ascii="Times New Roman" w:hAnsi="Times New Roman"/>
          <w:sz w:val="24"/>
          <w:szCs w:val="20"/>
        </w:rPr>
      </w:pPr>
      <w:r w:rsidRPr="007A0DEA">
        <w:rPr>
          <w:rFonts w:ascii="Times New Roman" w:hAnsi="Times New Roman"/>
          <w:sz w:val="24"/>
          <w:szCs w:val="20"/>
        </w:rPr>
        <w:t>Філософія освіти: Навчальний посібник/ За заг. ред. В. Андрущенка, І. Предборської. Вид-во НПУ ім. М.П. Драгоманова, 2009. – 329 с.</w:t>
      </w:r>
    </w:p>
    <w:p w:rsidR="007A0DEA" w:rsidRPr="00CC79B4" w:rsidRDefault="007A0DEA" w:rsidP="00C45FFB">
      <w:pPr>
        <w:numPr>
          <w:ilvl w:val="0"/>
          <w:numId w:val="8"/>
        </w:numPr>
        <w:tabs>
          <w:tab w:val="left" w:pos="284"/>
          <w:tab w:val="left" w:pos="426"/>
        </w:tabs>
        <w:ind w:left="0" w:firstLine="0"/>
        <w:jc w:val="both"/>
        <w:rPr>
          <w:b/>
          <w:sz w:val="28"/>
          <w:lang w:val="en-US"/>
        </w:rPr>
      </w:pPr>
      <w:r w:rsidRPr="00CC79B4">
        <w:rPr>
          <w:b/>
          <w:sz w:val="28"/>
          <w:lang w:val="en-US"/>
        </w:rPr>
        <w:t>Forms and methods of training:</w:t>
      </w:r>
      <w:r w:rsidRPr="00CC79B4">
        <w:rPr>
          <w:lang w:val="en-US"/>
        </w:rPr>
        <w:t xml:space="preserve"> </w:t>
      </w:r>
      <w:r w:rsidRPr="00CC79B4">
        <w:rPr>
          <w:sz w:val="28"/>
          <w:lang w:val="en-US"/>
        </w:rPr>
        <w:t>lectures, seminars, independent work, individual training and research tasks</w:t>
      </w:r>
    </w:p>
    <w:p w:rsidR="007A0DEA" w:rsidRDefault="007A0DEA" w:rsidP="00C45FFB">
      <w:pPr>
        <w:numPr>
          <w:ilvl w:val="0"/>
          <w:numId w:val="8"/>
        </w:numPr>
        <w:tabs>
          <w:tab w:val="left" w:pos="284"/>
          <w:tab w:val="left" w:pos="426"/>
        </w:tabs>
        <w:ind w:left="0" w:firstLine="0"/>
        <w:jc w:val="both"/>
        <w:rPr>
          <w:b/>
          <w:sz w:val="28"/>
          <w:lang w:val="en-US"/>
        </w:rPr>
      </w:pPr>
      <w:r w:rsidRPr="00CC79B4">
        <w:rPr>
          <w:b/>
          <w:sz w:val="28"/>
          <w:lang w:val="en-US"/>
        </w:rPr>
        <w:t>Assessment methods and criteria:</w:t>
      </w:r>
    </w:p>
    <w:p w:rsidR="00C45FFB" w:rsidRPr="00C45FFB" w:rsidRDefault="00C45FFB" w:rsidP="00C45FFB">
      <w:pPr>
        <w:tabs>
          <w:tab w:val="left" w:pos="284"/>
          <w:tab w:val="left" w:pos="426"/>
        </w:tabs>
        <w:jc w:val="both"/>
        <w:rPr>
          <w:sz w:val="28"/>
          <w:lang w:val="en-US"/>
        </w:rPr>
      </w:pPr>
      <w:r w:rsidRPr="00C45FFB">
        <w:rPr>
          <w:sz w:val="28"/>
          <w:lang w:val="en-US"/>
        </w:rPr>
        <w:t>• Current control (60%): oral examination, independent work, individual training and research task</w:t>
      </w:r>
    </w:p>
    <w:p w:rsidR="00C45FFB" w:rsidRPr="00C45FFB" w:rsidRDefault="00C45FFB" w:rsidP="00C45FFB">
      <w:pPr>
        <w:tabs>
          <w:tab w:val="left" w:pos="284"/>
          <w:tab w:val="left" w:pos="426"/>
        </w:tabs>
        <w:jc w:val="both"/>
        <w:rPr>
          <w:sz w:val="28"/>
          <w:lang w:val="en-US"/>
        </w:rPr>
      </w:pPr>
      <w:r w:rsidRPr="00C45FFB">
        <w:rPr>
          <w:sz w:val="28"/>
          <w:lang w:val="en-US"/>
        </w:rPr>
        <w:t>• Final control (40% exam): testing, control work</w:t>
      </w:r>
    </w:p>
    <w:p w:rsidR="007A0DEA" w:rsidRPr="00CC79B4" w:rsidRDefault="007A0DEA" w:rsidP="00C45FFB">
      <w:pPr>
        <w:numPr>
          <w:ilvl w:val="0"/>
          <w:numId w:val="8"/>
        </w:numPr>
        <w:tabs>
          <w:tab w:val="left" w:pos="284"/>
          <w:tab w:val="left" w:pos="426"/>
        </w:tabs>
        <w:ind w:left="0" w:firstLine="0"/>
        <w:jc w:val="both"/>
        <w:rPr>
          <w:b/>
          <w:sz w:val="28"/>
          <w:lang w:val="en-US"/>
        </w:rPr>
      </w:pPr>
      <w:r w:rsidRPr="00CC79B4">
        <w:rPr>
          <w:b/>
          <w:sz w:val="28"/>
          <w:lang w:val="en-US"/>
        </w:rPr>
        <w:t>Language of instruction:</w:t>
      </w:r>
      <w:r>
        <w:rPr>
          <w:b/>
          <w:sz w:val="28"/>
          <w:lang w:val="en-US"/>
        </w:rPr>
        <w:t xml:space="preserve"> </w:t>
      </w:r>
      <w:r w:rsidRPr="00CC79B4">
        <w:rPr>
          <w:sz w:val="28"/>
          <w:lang w:val="en-US"/>
        </w:rPr>
        <w:t>Ukrainian.</w:t>
      </w:r>
      <w:r>
        <w:rPr>
          <w:b/>
          <w:sz w:val="28"/>
          <w:lang w:val="en-US"/>
        </w:rPr>
        <w:t xml:space="preserve"> </w:t>
      </w:r>
    </w:p>
    <w:p w:rsidR="007A0DEA" w:rsidRPr="007A0DEA" w:rsidRDefault="007A0DEA" w:rsidP="00C45FFB">
      <w:pPr>
        <w:tabs>
          <w:tab w:val="left" w:pos="284"/>
          <w:tab w:val="left" w:pos="426"/>
        </w:tabs>
        <w:jc w:val="both"/>
        <w:rPr>
          <w:sz w:val="20"/>
          <w:szCs w:val="20"/>
          <w:lang w:val="en-US"/>
        </w:rPr>
      </w:pPr>
    </w:p>
    <w:p w:rsidR="004C6D68" w:rsidRPr="00427D1C" w:rsidRDefault="004C6D68" w:rsidP="00C45FFB">
      <w:pPr>
        <w:tabs>
          <w:tab w:val="left" w:pos="284"/>
          <w:tab w:val="left" w:pos="426"/>
        </w:tabs>
        <w:jc w:val="both"/>
      </w:pPr>
    </w:p>
    <w:sectPr w:rsidR="004C6D68" w:rsidRPr="00427D1C" w:rsidSect="00427D1C">
      <w:pgSz w:w="11906" w:h="16838"/>
      <w:pgMar w:top="426" w:right="850" w:bottom="426"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90885"/>
    <w:multiLevelType w:val="hybridMultilevel"/>
    <w:tmpl w:val="B56217A0"/>
    <w:lvl w:ilvl="0" w:tplc="3A789132">
      <w:start w:val="8"/>
      <w:numFmt w:val="bullet"/>
      <w:lvlText w:val="-"/>
      <w:lvlJc w:val="left"/>
      <w:pPr>
        <w:tabs>
          <w:tab w:val="num" w:pos="720"/>
        </w:tabs>
        <w:ind w:left="720" w:hanging="360"/>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1">
    <w:nsid w:val="2B5E6A04"/>
    <w:multiLevelType w:val="hybridMultilevel"/>
    <w:tmpl w:val="D63A2C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06D7DC0"/>
    <w:multiLevelType w:val="hybridMultilevel"/>
    <w:tmpl w:val="F7BECAF6"/>
    <w:lvl w:ilvl="0" w:tplc="A33E0708">
      <w:start w:val="10"/>
      <w:numFmt w:val="bullet"/>
      <w:lvlText w:val=""/>
      <w:lvlJc w:val="left"/>
      <w:pPr>
        <w:tabs>
          <w:tab w:val="num" w:pos="720"/>
        </w:tabs>
        <w:ind w:left="720" w:hanging="360"/>
      </w:pPr>
      <w:rPr>
        <w:rFonts w:ascii="Symbol" w:eastAsia="Times New Roman" w:hAnsi="Symbol" w:cs="Times New Roman" w:hint="default"/>
        <w:b/>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3">
    <w:nsid w:val="337F3E57"/>
    <w:multiLevelType w:val="hybridMultilevel"/>
    <w:tmpl w:val="B94C0F84"/>
    <w:lvl w:ilvl="0" w:tplc="800A6DE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3BD7DF0"/>
    <w:multiLevelType w:val="hybridMultilevel"/>
    <w:tmpl w:val="844CE168"/>
    <w:lvl w:ilvl="0" w:tplc="CB76E74C">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C417984"/>
    <w:multiLevelType w:val="hybridMultilevel"/>
    <w:tmpl w:val="0596AF5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61622A78"/>
    <w:multiLevelType w:val="hybridMultilevel"/>
    <w:tmpl w:val="27C40498"/>
    <w:lvl w:ilvl="0" w:tplc="7ACA21DA">
      <w:start w:val="1"/>
      <w:numFmt w:val="decimal"/>
      <w:lvlText w:val="%1."/>
      <w:lvlJc w:val="left"/>
      <w:pPr>
        <w:tabs>
          <w:tab w:val="num" w:pos="928"/>
        </w:tabs>
        <w:ind w:left="928" w:hanging="360"/>
      </w:pPr>
      <w:rPr>
        <w:b w:val="0"/>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7">
    <w:nsid w:val="6F5A239C"/>
    <w:multiLevelType w:val="hybridMultilevel"/>
    <w:tmpl w:val="B770C30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lvlOverride w:ilvl="2"/>
    <w:lvlOverride w:ilvl="3"/>
    <w:lvlOverride w:ilvl="4"/>
    <w:lvlOverride w:ilvl="5"/>
    <w:lvlOverride w:ilvl="6"/>
    <w:lvlOverride w:ilvl="7"/>
    <w:lvlOverride w:ilvl="8"/>
  </w:num>
  <w:num w:numId="4">
    <w:abstractNumId w:val="7"/>
  </w:num>
  <w:num w:numId="5">
    <w:abstractNumId w:val="5"/>
  </w:num>
  <w:num w:numId="6">
    <w:abstractNumId w:val="4"/>
  </w:num>
  <w:num w:numId="7">
    <w:abstractNumId w:val="3"/>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776D78"/>
    <w:rsid w:val="0000473F"/>
    <w:rsid w:val="00040AF0"/>
    <w:rsid w:val="00040DD8"/>
    <w:rsid w:val="00043D87"/>
    <w:rsid w:val="00052E64"/>
    <w:rsid w:val="00053119"/>
    <w:rsid w:val="0005571B"/>
    <w:rsid w:val="00055F71"/>
    <w:rsid w:val="000663B5"/>
    <w:rsid w:val="00066488"/>
    <w:rsid w:val="00075C11"/>
    <w:rsid w:val="000862B6"/>
    <w:rsid w:val="000938B0"/>
    <w:rsid w:val="000A3BA1"/>
    <w:rsid w:val="000B0DA3"/>
    <w:rsid w:val="000B4D2E"/>
    <w:rsid w:val="000B5FC7"/>
    <w:rsid w:val="000B64CD"/>
    <w:rsid w:val="000C1BDA"/>
    <w:rsid w:val="000D0959"/>
    <w:rsid w:val="000E1D0B"/>
    <w:rsid w:val="00107274"/>
    <w:rsid w:val="00116E2A"/>
    <w:rsid w:val="00137831"/>
    <w:rsid w:val="001506B1"/>
    <w:rsid w:val="00154850"/>
    <w:rsid w:val="001551D9"/>
    <w:rsid w:val="00162F98"/>
    <w:rsid w:val="00164EB4"/>
    <w:rsid w:val="001705A4"/>
    <w:rsid w:val="001706FF"/>
    <w:rsid w:val="00184439"/>
    <w:rsid w:val="001939ED"/>
    <w:rsid w:val="001974C5"/>
    <w:rsid w:val="001B1689"/>
    <w:rsid w:val="001B7A3F"/>
    <w:rsid w:val="001C6D3D"/>
    <w:rsid w:val="001E2F69"/>
    <w:rsid w:val="001F3C2A"/>
    <w:rsid w:val="001F618C"/>
    <w:rsid w:val="00206C11"/>
    <w:rsid w:val="00230F0C"/>
    <w:rsid w:val="00235BC2"/>
    <w:rsid w:val="00250EFF"/>
    <w:rsid w:val="00252558"/>
    <w:rsid w:val="00256E0F"/>
    <w:rsid w:val="0026069F"/>
    <w:rsid w:val="00272F07"/>
    <w:rsid w:val="002749F3"/>
    <w:rsid w:val="00285987"/>
    <w:rsid w:val="002A3F56"/>
    <w:rsid w:val="002A4B00"/>
    <w:rsid w:val="002B4B0A"/>
    <w:rsid w:val="002B6DAE"/>
    <w:rsid w:val="002D1CFA"/>
    <w:rsid w:val="003204AB"/>
    <w:rsid w:val="00343CAC"/>
    <w:rsid w:val="00364F29"/>
    <w:rsid w:val="00365A85"/>
    <w:rsid w:val="00366279"/>
    <w:rsid w:val="00367429"/>
    <w:rsid w:val="00371B02"/>
    <w:rsid w:val="0037289C"/>
    <w:rsid w:val="00381525"/>
    <w:rsid w:val="003C2FC1"/>
    <w:rsid w:val="003C765C"/>
    <w:rsid w:val="003E3D92"/>
    <w:rsid w:val="003F00A2"/>
    <w:rsid w:val="003F01A9"/>
    <w:rsid w:val="00427D1C"/>
    <w:rsid w:val="004338F8"/>
    <w:rsid w:val="00451884"/>
    <w:rsid w:val="00462580"/>
    <w:rsid w:val="0046567F"/>
    <w:rsid w:val="0047657C"/>
    <w:rsid w:val="00481C70"/>
    <w:rsid w:val="004923E5"/>
    <w:rsid w:val="004A077B"/>
    <w:rsid w:val="004A7831"/>
    <w:rsid w:val="004C6D68"/>
    <w:rsid w:val="004C7495"/>
    <w:rsid w:val="004C7AF1"/>
    <w:rsid w:val="004D360A"/>
    <w:rsid w:val="004E7B8C"/>
    <w:rsid w:val="004F5006"/>
    <w:rsid w:val="005166EC"/>
    <w:rsid w:val="00516F82"/>
    <w:rsid w:val="00530764"/>
    <w:rsid w:val="0053508A"/>
    <w:rsid w:val="0054280C"/>
    <w:rsid w:val="005508BB"/>
    <w:rsid w:val="005549E2"/>
    <w:rsid w:val="005562EC"/>
    <w:rsid w:val="00565275"/>
    <w:rsid w:val="00571F9F"/>
    <w:rsid w:val="0058021F"/>
    <w:rsid w:val="0058185F"/>
    <w:rsid w:val="00581ED8"/>
    <w:rsid w:val="00593742"/>
    <w:rsid w:val="005A732E"/>
    <w:rsid w:val="00632F84"/>
    <w:rsid w:val="00633EBE"/>
    <w:rsid w:val="00637383"/>
    <w:rsid w:val="00661F0C"/>
    <w:rsid w:val="00662225"/>
    <w:rsid w:val="00665A74"/>
    <w:rsid w:val="006724C4"/>
    <w:rsid w:val="0067628E"/>
    <w:rsid w:val="0068748F"/>
    <w:rsid w:val="00690929"/>
    <w:rsid w:val="006A19D2"/>
    <w:rsid w:val="006B03A5"/>
    <w:rsid w:val="006C6565"/>
    <w:rsid w:val="006D5E6D"/>
    <w:rsid w:val="006F272E"/>
    <w:rsid w:val="006F2EAA"/>
    <w:rsid w:val="006F57D9"/>
    <w:rsid w:val="007137B2"/>
    <w:rsid w:val="0072373C"/>
    <w:rsid w:val="0072468F"/>
    <w:rsid w:val="007318B4"/>
    <w:rsid w:val="00752089"/>
    <w:rsid w:val="00761EB5"/>
    <w:rsid w:val="0076322A"/>
    <w:rsid w:val="00767813"/>
    <w:rsid w:val="007714C2"/>
    <w:rsid w:val="00776CAC"/>
    <w:rsid w:val="00776D78"/>
    <w:rsid w:val="00784901"/>
    <w:rsid w:val="007907A4"/>
    <w:rsid w:val="007A0DEA"/>
    <w:rsid w:val="007A6BF5"/>
    <w:rsid w:val="007B5D23"/>
    <w:rsid w:val="007C7025"/>
    <w:rsid w:val="007E16AD"/>
    <w:rsid w:val="007E41AC"/>
    <w:rsid w:val="007F507A"/>
    <w:rsid w:val="00844B82"/>
    <w:rsid w:val="00877365"/>
    <w:rsid w:val="008848C3"/>
    <w:rsid w:val="008856A9"/>
    <w:rsid w:val="0089314F"/>
    <w:rsid w:val="008973E3"/>
    <w:rsid w:val="008A2E09"/>
    <w:rsid w:val="008E075D"/>
    <w:rsid w:val="008F0E21"/>
    <w:rsid w:val="009168F0"/>
    <w:rsid w:val="00935762"/>
    <w:rsid w:val="00951CE7"/>
    <w:rsid w:val="009613C0"/>
    <w:rsid w:val="00962FA4"/>
    <w:rsid w:val="00973820"/>
    <w:rsid w:val="009A3676"/>
    <w:rsid w:val="009B6392"/>
    <w:rsid w:val="009B7773"/>
    <w:rsid w:val="009D41D3"/>
    <w:rsid w:val="009D5E47"/>
    <w:rsid w:val="00A06389"/>
    <w:rsid w:val="00A07DEB"/>
    <w:rsid w:val="00A35A24"/>
    <w:rsid w:val="00A35D89"/>
    <w:rsid w:val="00A63597"/>
    <w:rsid w:val="00A722A5"/>
    <w:rsid w:val="00A723C7"/>
    <w:rsid w:val="00A81AD2"/>
    <w:rsid w:val="00AA0E5F"/>
    <w:rsid w:val="00AA12E2"/>
    <w:rsid w:val="00AB2BC0"/>
    <w:rsid w:val="00AB407C"/>
    <w:rsid w:val="00AC5FC8"/>
    <w:rsid w:val="00AF0350"/>
    <w:rsid w:val="00AF6AA1"/>
    <w:rsid w:val="00B10642"/>
    <w:rsid w:val="00B157AE"/>
    <w:rsid w:val="00B479D9"/>
    <w:rsid w:val="00B81EA7"/>
    <w:rsid w:val="00B8387F"/>
    <w:rsid w:val="00B96397"/>
    <w:rsid w:val="00BC78BC"/>
    <w:rsid w:val="00BE3328"/>
    <w:rsid w:val="00BF1307"/>
    <w:rsid w:val="00BF400E"/>
    <w:rsid w:val="00C2507F"/>
    <w:rsid w:val="00C42248"/>
    <w:rsid w:val="00C45FFB"/>
    <w:rsid w:val="00C4722D"/>
    <w:rsid w:val="00C55E16"/>
    <w:rsid w:val="00C868AE"/>
    <w:rsid w:val="00C95FF0"/>
    <w:rsid w:val="00CB2D8B"/>
    <w:rsid w:val="00CB389C"/>
    <w:rsid w:val="00CF291A"/>
    <w:rsid w:val="00D10B79"/>
    <w:rsid w:val="00D14A83"/>
    <w:rsid w:val="00D21A65"/>
    <w:rsid w:val="00D23D04"/>
    <w:rsid w:val="00D23FB4"/>
    <w:rsid w:val="00D35C45"/>
    <w:rsid w:val="00D43208"/>
    <w:rsid w:val="00D52634"/>
    <w:rsid w:val="00D55805"/>
    <w:rsid w:val="00D710EA"/>
    <w:rsid w:val="00D85489"/>
    <w:rsid w:val="00D93491"/>
    <w:rsid w:val="00DA5822"/>
    <w:rsid w:val="00DB78FD"/>
    <w:rsid w:val="00DE372A"/>
    <w:rsid w:val="00DE656E"/>
    <w:rsid w:val="00E20F6E"/>
    <w:rsid w:val="00E315C8"/>
    <w:rsid w:val="00E5479C"/>
    <w:rsid w:val="00E54CA8"/>
    <w:rsid w:val="00E614A4"/>
    <w:rsid w:val="00E63ABF"/>
    <w:rsid w:val="00E76975"/>
    <w:rsid w:val="00E76AE6"/>
    <w:rsid w:val="00E93A04"/>
    <w:rsid w:val="00EB2A47"/>
    <w:rsid w:val="00ED3883"/>
    <w:rsid w:val="00ED570C"/>
    <w:rsid w:val="00F01024"/>
    <w:rsid w:val="00F12955"/>
    <w:rsid w:val="00F21281"/>
    <w:rsid w:val="00F60F47"/>
    <w:rsid w:val="00F669E7"/>
    <w:rsid w:val="00F72518"/>
    <w:rsid w:val="00F75055"/>
    <w:rsid w:val="00F8111C"/>
    <w:rsid w:val="00FA1820"/>
    <w:rsid w:val="00FA24B8"/>
    <w:rsid w:val="00FB46ED"/>
    <w:rsid w:val="00FB6928"/>
    <w:rsid w:val="00FD58B9"/>
    <w:rsid w:val="00FE7AEA"/>
    <w:rsid w:val="00FE7B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7DEB"/>
    <w:pPr>
      <w:spacing w:after="0" w:line="240" w:lineRule="auto"/>
    </w:pPr>
    <w:rPr>
      <w:rFonts w:ascii="Times New Roman" w:eastAsia="Times New Roma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41AC"/>
    <w:pPr>
      <w:spacing w:after="200" w:line="276" w:lineRule="auto"/>
      <w:ind w:left="720"/>
      <w:contextualSpacing/>
    </w:pPr>
    <w:rPr>
      <w:rFonts w:ascii="Calibri" w:hAnsi="Calibri"/>
      <w:sz w:val="22"/>
      <w:szCs w:val="22"/>
      <w:lang w:eastAsia="ru-RU"/>
    </w:rPr>
  </w:style>
  <w:style w:type="character" w:customStyle="1" w:styleId="FontStyle13">
    <w:name w:val="Font Style13"/>
    <w:basedOn w:val="a0"/>
    <w:rsid w:val="007E41AC"/>
    <w:rPr>
      <w:rFonts w:ascii="Times New Roman" w:hAnsi="Times New Roman" w:cs="Times New Roman" w:hint="default"/>
      <w:b/>
      <w:b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7DEB"/>
    <w:pPr>
      <w:spacing w:after="0" w:line="240" w:lineRule="auto"/>
    </w:pPr>
    <w:rPr>
      <w:rFonts w:ascii="Times New Roman" w:eastAsia="Times New Roma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41AC"/>
    <w:pPr>
      <w:spacing w:after="200" w:line="276" w:lineRule="auto"/>
      <w:ind w:left="720"/>
      <w:contextualSpacing/>
    </w:pPr>
    <w:rPr>
      <w:rFonts w:ascii="Calibri" w:hAnsi="Calibri"/>
      <w:sz w:val="22"/>
      <w:szCs w:val="22"/>
      <w:lang w:eastAsia="ru-RU"/>
    </w:rPr>
  </w:style>
  <w:style w:type="character" w:customStyle="1" w:styleId="FontStyle13">
    <w:name w:val="Font Style13"/>
    <w:basedOn w:val="a0"/>
    <w:rsid w:val="007E41AC"/>
    <w:rPr>
      <w:rFonts w:ascii="Times New Roman" w:hAnsi="Times New Roman" w:cs="Times New Roman" w:hint="default"/>
      <w:b/>
      <w:bCs/>
      <w:sz w:val="22"/>
      <w:szCs w:val="22"/>
    </w:rPr>
  </w:style>
</w:styles>
</file>

<file path=word/webSettings.xml><?xml version="1.0" encoding="utf-8"?>
<w:webSettings xmlns:r="http://schemas.openxmlformats.org/officeDocument/2006/relationships" xmlns:w="http://schemas.openxmlformats.org/wordprocessingml/2006/main">
  <w:divs>
    <w:div w:id="499463610">
      <w:bodyDiv w:val="1"/>
      <w:marLeft w:val="0"/>
      <w:marRight w:val="0"/>
      <w:marTop w:val="0"/>
      <w:marBottom w:val="0"/>
      <w:divBdr>
        <w:top w:val="none" w:sz="0" w:space="0" w:color="auto"/>
        <w:left w:val="none" w:sz="0" w:space="0" w:color="auto"/>
        <w:bottom w:val="none" w:sz="0" w:space="0" w:color="auto"/>
        <w:right w:val="none" w:sz="0" w:space="0" w:color="auto"/>
      </w:divBdr>
    </w:div>
    <w:div w:id="1072507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661</Words>
  <Characters>3769</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Ярослав</dc:creator>
  <cp:lastModifiedBy>Администратор</cp:lastModifiedBy>
  <cp:revision>6</cp:revision>
  <dcterms:created xsi:type="dcterms:W3CDTF">2015-11-01T14:58:00Z</dcterms:created>
  <dcterms:modified xsi:type="dcterms:W3CDTF">2015-11-16T18:41:00Z</dcterms:modified>
</cp:coreProperties>
</file>