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0" w:rsidRDefault="00951D60" w:rsidP="00951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 української філології</w:t>
      </w:r>
    </w:p>
    <w:p w:rsidR="00951D60" w:rsidRPr="00656902" w:rsidRDefault="0024017F" w:rsidP="00951D6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56902">
        <w:rPr>
          <w:rFonts w:ascii="Times New Roman" w:hAnsi="Times New Roman" w:cs="Times New Roman"/>
          <w:b/>
          <w:sz w:val="28"/>
        </w:rPr>
        <w:t>План наукових</w:t>
      </w:r>
      <w:r>
        <w:rPr>
          <w:rFonts w:ascii="Times New Roman" w:hAnsi="Times New Roman" w:cs="Times New Roman"/>
          <w:b/>
          <w:sz w:val="28"/>
        </w:rPr>
        <w:t>, науково-практичних та науково-</w:t>
      </w:r>
      <w:r w:rsidRPr="00656902">
        <w:rPr>
          <w:rFonts w:ascii="Times New Roman" w:hAnsi="Times New Roman" w:cs="Times New Roman"/>
          <w:b/>
          <w:sz w:val="28"/>
        </w:rPr>
        <w:t>методичн</w:t>
      </w:r>
      <w:r w:rsidR="003D7887">
        <w:rPr>
          <w:rFonts w:ascii="Times New Roman" w:hAnsi="Times New Roman" w:cs="Times New Roman"/>
          <w:b/>
          <w:sz w:val="28"/>
        </w:rPr>
        <w:t>их заходів різного рівня на 2021</w:t>
      </w:r>
      <w:r w:rsidR="00951D60">
        <w:rPr>
          <w:rFonts w:ascii="Times New Roman" w:hAnsi="Times New Roman" w:cs="Times New Roman"/>
          <w:b/>
          <w:sz w:val="28"/>
        </w:rPr>
        <w:t xml:space="preserve"> рік</w:t>
      </w:r>
    </w:p>
    <w:tbl>
      <w:tblPr>
        <w:tblpPr w:leftFromText="180" w:rightFromText="180" w:vertAnchor="page" w:horzAnchor="margin" w:tblpY="1668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7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414"/>
        <w:gridCol w:w="8"/>
        <w:gridCol w:w="3672"/>
        <w:gridCol w:w="1446"/>
        <w:gridCol w:w="2105"/>
        <w:gridCol w:w="3027"/>
        <w:gridCol w:w="3418"/>
      </w:tblGrid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  <w:vAlign w:val="center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43FE8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306" w:type="pct"/>
            <w:gridSpan w:val="2"/>
            <w:shd w:val="clear" w:color="auto" w:fill="FFFFFF"/>
            <w:vAlign w:val="center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Тема конференції.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Основні питання, що пропонуються для обговорення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Термін проведення (число, місяць, рік)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Назва зарубіжних країн та кількість учасників від кожної з них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Міністерства, відомства або установи, які є співорганізаторами конференції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7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Міжнародні конференції (5 країн учасниць, 100 осіб)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E43FE8">
              <w:rPr>
                <w:rFonts w:ascii="Times New Roman" w:hAnsi="Times New Roman" w:cs="Times New Roman"/>
                <w:iCs/>
              </w:rPr>
              <w:t xml:space="preserve">Міжнародна </w:t>
            </w:r>
            <w:proofErr w:type="spellStart"/>
            <w:r w:rsidRPr="00E43FE8">
              <w:rPr>
                <w:rFonts w:ascii="Times New Roman" w:hAnsi="Times New Roman" w:cs="Times New Roman"/>
                <w:iCs/>
              </w:rPr>
              <w:t>Інтернет-конференція</w:t>
            </w:r>
            <w:proofErr w:type="spellEnd"/>
            <w:r w:rsidRPr="00E43FE8">
              <w:rPr>
                <w:rFonts w:ascii="Times New Roman" w:hAnsi="Times New Roman" w:cs="Times New Roman"/>
                <w:iCs/>
              </w:rPr>
              <w:t xml:space="preserve"> «Актуальні проблеми прикладної лінгвістики»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Комп’ютерна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Корпусна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Термінознавство.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3FE8">
              <w:rPr>
                <w:rFonts w:ascii="Times New Roman" w:eastAsia="Times New Roman" w:hAnsi="Times New Roman" w:cs="Times New Roman"/>
              </w:rPr>
              <w:t>Перекладознавство</w:t>
            </w:r>
            <w:proofErr w:type="spellEnd"/>
            <w:r w:rsidRPr="00E43FE8">
              <w:rPr>
                <w:rFonts w:ascii="Times New Roman" w:eastAsia="Times New Roman" w:hAnsi="Times New Roman" w:cs="Times New Roman"/>
              </w:rPr>
              <w:t>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Лексикографія.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Юридична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Методика навчання мови як іноземної.</w:t>
            </w:r>
          </w:p>
          <w:p w:rsidR="0024017F" w:rsidRPr="00E43FE8" w:rsidRDefault="0024017F" w:rsidP="00E71F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pct"/>
            <w:shd w:val="clear" w:color="auto" w:fill="FFFFFF"/>
          </w:tcPr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Цимбал Н. А.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16-17 02. 2021</w:t>
            </w:r>
            <w:r w:rsidR="0024017F" w:rsidRPr="00E43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Польща – 5.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Ізраїль – 5.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США – 5.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Данія – 5.</w:t>
            </w: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Міністерство освіти і науки України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Уманський державний педагогічний університет імені Павла Тичини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Факультет української філології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Кафедра практичного мовознавства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Український мовно-інформаційний фонд НАН України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Міжвідомчий науково-дослідний центр прикладної лінгвістики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Люблінський католицький університет Іоанна Павла ІІ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Всеукраїнські конференції (60 осіб)</w:t>
            </w:r>
          </w:p>
        </w:tc>
      </w:tr>
      <w:tr w:rsidR="0024017F" w:rsidRPr="00441948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Всеукраїнська</w:t>
            </w:r>
            <w:r w:rsidRPr="00E43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FE8">
              <w:rPr>
                <w:rFonts w:ascii="Times New Roman" w:hAnsi="Times New Roman" w:cs="Times New Roman"/>
                <w:lang w:val="ru-RU"/>
              </w:rPr>
              <w:t>науково</w:t>
            </w:r>
            <w:proofErr w:type="spellEnd"/>
            <w:r w:rsidRPr="00E43FE8">
              <w:rPr>
                <w:rFonts w:ascii="Times New Roman" w:hAnsi="Times New Roman" w:cs="Times New Roman"/>
                <w:lang w:val="ru-RU"/>
              </w:rPr>
              <w:t xml:space="preserve">-практична </w:t>
            </w:r>
            <w:proofErr w:type="spellStart"/>
            <w:r w:rsidRPr="00E43FE8">
              <w:rPr>
                <w:rFonts w:ascii="Times New Roman" w:hAnsi="Times New Roman" w:cs="Times New Roman"/>
                <w:lang w:val="ru-RU"/>
              </w:rPr>
              <w:t>конференц</w:t>
            </w:r>
            <w:r w:rsidRPr="00E43FE8">
              <w:rPr>
                <w:rFonts w:ascii="Times New Roman" w:hAnsi="Times New Roman" w:cs="Times New Roman"/>
              </w:rPr>
              <w:t>ія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з міжнародною участю «Динамічні процеси в лексиці та граматиці слов’янських мов»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Динамічні процеси в лексикології слов’янських мов.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Лінгвістика тексту.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 xml:space="preserve"> Українська ономастика в загальнослов’янському контексті.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Теоретичні і практичні проблеми граматики.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Актуальні проблеми дослідження сучасних діалектів.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Традиційне і нове у вивченні історії слов’янських мов.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t>Лінгводидактика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середньої і вищої школи.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lastRenderedPageBreak/>
              <w:t>Розгон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581A3B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  <w:r w:rsidR="00CA463B" w:rsidRPr="00E43FE8">
              <w:rPr>
                <w:rFonts w:ascii="Times New Roman" w:hAnsi="Times New Roman" w:cs="Times New Roman"/>
              </w:rPr>
              <w:t>4-15.04.2021</w:t>
            </w:r>
            <w:r w:rsidR="0024017F" w:rsidRPr="00E43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Угорщина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Молдова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t>Бєларусь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AB0061" w:rsidRPr="00E43FE8" w:rsidRDefault="00AB0061" w:rsidP="00AB0061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Херсонський державний </w:t>
            </w:r>
            <w:r w:rsidRPr="00E43FE8">
              <w:rPr>
                <w:rFonts w:ascii="Times New Roman" w:hAnsi="Times New Roman" w:cs="Times New Roman"/>
              </w:rPr>
              <w:lastRenderedPageBreak/>
              <w:t>університет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24017F" w:rsidRPr="00CA463B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Всеукраїнська студентська  науково-практична конференція «Актуальні проблеми лінгвістики та </w:t>
            </w:r>
            <w:proofErr w:type="spellStart"/>
            <w:r w:rsidRPr="00E43FE8">
              <w:rPr>
                <w:rFonts w:ascii="Times New Roman" w:hAnsi="Times New Roman" w:cs="Times New Roman"/>
              </w:rPr>
              <w:t>лінгводидактики</w:t>
            </w:r>
            <w:proofErr w:type="spellEnd"/>
            <w:r w:rsidRPr="00E43FE8">
              <w:rPr>
                <w:rFonts w:ascii="Times New Roman" w:hAnsi="Times New Roman" w:cs="Times New Roman"/>
              </w:rPr>
              <w:t>»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Проблеми описової  та історичної фонетики.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Лексика сучасної української мови у синхронії та діахронії.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Проблеми граматики української мови.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E43FE8">
              <w:rPr>
                <w:rFonts w:ascii="Times New Roman" w:hAnsi="Times New Roman" w:cs="Times New Roman"/>
              </w:rPr>
              <w:t>Стилістичний аспект української мови.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E43FE8">
              <w:rPr>
                <w:rFonts w:ascii="Times New Roman" w:hAnsi="Times New Roman" w:cs="Times New Roman"/>
              </w:rPr>
              <w:t>Актуальні проблеми методики навчання української мови.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Коломієць І. І.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CA463B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07</w:t>
            </w:r>
            <w:r w:rsidRPr="00E43FE8">
              <w:rPr>
                <w:rFonts w:ascii="Times New Roman" w:hAnsi="Times New Roman" w:cs="Times New Roman"/>
                <w:lang w:val="en-US"/>
              </w:rPr>
              <w:t>-0</w:t>
            </w:r>
            <w:r w:rsidRPr="00E43FE8">
              <w:rPr>
                <w:rFonts w:ascii="Times New Roman" w:hAnsi="Times New Roman" w:cs="Times New Roman"/>
              </w:rPr>
              <w:t>8.04.2021</w:t>
            </w:r>
            <w:r w:rsidR="0024017F" w:rsidRPr="00E43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581A3B" w:rsidRPr="00E43FE8" w:rsidRDefault="00581A3B" w:rsidP="00E71F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3FE8">
              <w:rPr>
                <w:rFonts w:ascii="Times New Roman" w:hAnsi="Times New Roman" w:cs="Times New Roman"/>
              </w:rPr>
              <w:t xml:space="preserve">Херсонський державний університет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Регіональні конференції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Семінари (різного рівня)</w:t>
            </w:r>
          </w:p>
        </w:tc>
      </w:tr>
      <w:tr w:rsidR="0024017F" w:rsidRPr="00943FF4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</w:rPr>
              <w:t>Всеукраїнський  науково-</w:t>
            </w:r>
            <w:r w:rsidRPr="00E43FE8">
              <w:rPr>
                <w:rFonts w:ascii="Times New Roman" w:hAnsi="Times New Roman" w:cs="Times New Roman"/>
              </w:rPr>
              <w:lastRenderedPageBreak/>
              <w:t xml:space="preserve">методичний семінар </w:t>
            </w:r>
            <w:r w:rsidRPr="00E43FE8">
              <w:rPr>
                <w:rFonts w:ascii="Times New Roman" w:hAnsi="Times New Roman" w:cs="Times New Roman"/>
                <w:bCs/>
              </w:rPr>
              <w:t xml:space="preserve">«Теорія і практика підготовки </w:t>
            </w:r>
          </w:p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до зовнішнього незалежного оцінювання </w:t>
            </w:r>
          </w:p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  <w:bCs/>
              </w:rPr>
              <w:t>з української мови і літератури</w:t>
            </w:r>
            <w:r w:rsidRPr="00E43FE8">
              <w:rPr>
                <w:rFonts w:ascii="Times New Roman" w:hAnsi="Times New Roman" w:cs="Times New Roman"/>
              </w:rPr>
              <w:t>»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3FE8">
              <w:rPr>
                <w:rFonts w:ascii="Times New Roman" w:hAnsi="Times New Roman" w:cs="Times New Roman"/>
              </w:rPr>
              <w:t>Українська мова.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3FE8">
              <w:rPr>
                <w:rFonts w:ascii="Times New Roman" w:hAnsi="Times New Roman" w:cs="Times New Roman"/>
              </w:rPr>
              <w:t>Українська література.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lastRenderedPageBreak/>
              <w:t>Січкар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Квітень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 xml:space="preserve">Вересень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Листопад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Міністерство освіти і науки </w:t>
            </w:r>
            <w:r w:rsidRPr="00E43FE8">
              <w:rPr>
                <w:rFonts w:ascii="Times New Roman" w:hAnsi="Times New Roman" w:cs="Times New Roman"/>
                <w:bCs/>
              </w:rPr>
              <w:lastRenderedPageBreak/>
              <w:t>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Уманський державний педагогічний університет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Факультет української філології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Український мовно-інформаційний фонд НАН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Міжвідомчий науково-дослідний центр прикладної лінгвістики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Центр </w:t>
            </w:r>
            <w:proofErr w:type="spellStart"/>
            <w:r w:rsidRPr="00E43FE8">
              <w:rPr>
                <w:rFonts w:ascii="Times New Roman" w:hAnsi="Times New Roman" w:cs="Times New Roman"/>
                <w:bCs/>
              </w:rPr>
              <w:t>доуніверситетської</w:t>
            </w:r>
            <w:proofErr w:type="spellEnd"/>
            <w:r w:rsidRPr="00E43FE8">
              <w:rPr>
                <w:rFonts w:ascii="Times New Roman" w:hAnsi="Times New Roman" w:cs="Times New Roman"/>
                <w:bCs/>
              </w:rPr>
              <w:t xml:space="preserve"> підготовки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  <w:bCs/>
              </w:rPr>
              <w:t>Вінницький гуманітарно-педагогічний коледж</w:t>
            </w:r>
          </w:p>
        </w:tc>
      </w:tr>
      <w:tr w:rsidR="0024017F" w:rsidRPr="003D7887" w:rsidTr="00E71F45">
        <w:trPr>
          <w:trHeight w:val="75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3D7887" w:rsidRPr="00E43FE8" w:rsidRDefault="003D7887" w:rsidP="003D7887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Всеукраїнська науково-практичний семінар «Слов’янська філологія: історія, сьогодення, перспективи»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Проблеми лінгвістичних досліджень в синхронії та діахронії.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Теоретичні та практичні аспекти викладання слов’янських мов.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Сучасні досягнення в етнолінгвістиці та стилістиці.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Теоретичні проблеми сучасного та історичного літературознавства.</w:t>
            </w:r>
          </w:p>
          <w:p w:rsidR="0024017F" w:rsidRPr="00E43FE8" w:rsidRDefault="0024017F" w:rsidP="003D78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13" w:type="pct"/>
            <w:shd w:val="clear" w:color="auto" w:fill="FFFFFF"/>
          </w:tcPr>
          <w:p w:rsidR="0024017F" w:rsidRPr="00E43FE8" w:rsidRDefault="003D7887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Анікіна І. В.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3D7887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25-26.11.2021.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3D7887" w:rsidRPr="00E43FE8" w:rsidRDefault="003D7887" w:rsidP="003D7887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3D7887" w:rsidP="003D7887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E43FE8">
              <w:rPr>
                <w:rFonts w:ascii="Times New Roman" w:hAnsi="Times New Roman" w:cs="Times New Roman"/>
              </w:rPr>
              <w:br/>
              <w:t>Факультет української філології</w:t>
            </w:r>
            <w:r w:rsidRPr="00E43FE8">
              <w:rPr>
                <w:rFonts w:ascii="Times New Roman" w:hAnsi="Times New Roman" w:cs="Times New Roman"/>
              </w:rPr>
              <w:br/>
              <w:t>Кафедра слов’янських мов та зарубіжної літератури</w:t>
            </w:r>
            <w:r w:rsidRPr="00E43FE8">
              <w:rPr>
                <w:rFonts w:ascii="Times New Roman" w:hAnsi="Times New Roman" w:cs="Times New Roman"/>
              </w:rPr>
              <w:br/>
              <w:t>Хмельницький національний університет</w:t>
            </w:r>
            <w:r w:rsidRPr="00E43FE8">
              <w:rPr>
                <w:rFonts w:ascii="Times New Roman" w:hAnsi="Times New Roman" w:cs="Times New Roman"/>
              </w:rPr>
              <w:br/>
              <w:t>Гуманітарно-педагогічний факультет</w:t>
            </w:r>
            <w:r w:rsidRPr="00E43FE8">
              <w:rPr>
                <w:rFonts w:ascii="Times New Roman" w:hAnsi="Times New Roman" w:cs="Times New Roman"/>
              </w:rPr>
              <w:br/>
              <w:t>Кафедра слов’янської філології</w:t>
            </w:r>
            <w:r w:rsidRPr="00E43FE8">
              <w:rPr>
                <w:rFonts w:ascii="Times New Roman" w:hAnsi="Times New Roman" w:cs="Times New Roman"/>
              </w:rPr>
              <w:br/>
              <w:t>Вінницький державний педагогічний університет імені Михайла Коцюбинського</w:t>
            </w:r>
            <w:r w:rsidRPr="00E43FE8">
              <w:rPr>
                <w:rFonts w:ascii="Times New Roman" w:hAnsi="Times New Roman" w:cs="Times New Roman"/>
              </w:rPr>
              <w:br/>
              <w:t>Факультет іноземних мов</w:t>
            </w:r>
            <w:r w:rsidRPr="00E43FE8">
              <w:rPr>
                <w:rFonts w:ascii="Times New Roman" w:hAnsi="Times New Roman" w:cs="Times New Roman"/>
              </w:rPr>
              <w:br/>
              <w:t xml:space="preserve">Кафедра германської і </w:t>
            </w:r>
            <w:r w:rsidRPr="00E43FE8">
              <w:rPr>
                <w:rFonts w:ascii="Times New Roman" w:hAnsi="Times New Roman" w:cs="Times New Roman"/>
              </w:rPr>
              <w:lastRenderedPageBreak/>
              <w:t>слов’янської філології та зарубіжної літератури</w:t>
            </w:r>
          </w:p>
        </w:tc>
      </w:tr>
      <w:tr w:rsidR="0024017F" w:rsidRPr="00311836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CA463B" w:rsidRPr="00E43FE8" w:rsidRDefault="00CA463B" w:rsidP="00CA463B">
            <w:pPr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Всеукраїнський науково-методичний семінар</w:t>
            </w:r>
          </w:p>
          <w:p w:rsidR="00CA463B" w:rsidRPr="00E43FE8" w:rsidRDefault="00CA463B" w:rsidP="00CA463B">
            <w:pPr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«Леся Українка: подолання стереотипів»</w:t>
            </w:r>
          </w:p>
          <w:p w:rsidR="00CA463B" w:rsidRPr="00E43FE8" w:rsidRDefault="00CA463B" w:rsidP="00CA463B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Лариса Косач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  <w:lang w:val="en-US"/>
              </w:rPr>
              <w:t>vs</w:t>
            </w:r>
            <w:proofErr w:type="spellEnd"/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43FE8">
              <w:rPr>
                <w:rFonts w:ascii="Times New Roman" w:hAnsi="Times New Roman" w:cs="Times New Roman"/>
                <w:color w:val="auto"/>
              </w:rPr>
              <w:t xml:space="preserve">Леся Українка: соціальний та біографічний аспект. </w:t>
            </w:r>
          </w:p>
          <w:p w:rsidR="00CA463B" w:rsidRPr="00E43FE8" w:rsidRDefault="00CA463B" w:rsidP="00CA463B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Авторський міф Лесі Українки: проблеми інтерпретації творчості письменниці. </w:t>
            </w:r>
          </w:p>
          <w:p w:rsidR="006F0808" w:rsidRPr="00E43FE8" w:rsidRDefault="00CA463B" w:rsidP="006F0808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Лесин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</w:rPr>
              <w:t>інтертекст</w:t>
            </w:r>
            <w:proofErr w:type="spellEnd"/>
            <w:r w:rsidRPr="00E43FE8">
              <w:rPr>
                <w:rFonts w:ascii="Times New Roman" w:hAnsi="Times New Roman" w:cs="Times New Roman"/>
                <w:color w:val="auto"/>
              </w:rPr>
              <w:t xml:space="preserve"> та проблеми сучасного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</w:rPr>
              <w:t>лесезнавства</w:t>
            </w:r>
            <w:proofErr w:type="spellEnd"/>
            <w:r w:rsidR="006F0808" w:rsidRPr="00E43FE8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6F0808" w:rsidRPr="00E43FE8" w:rsidRDefault="00CA463B" w:rsidP="006F0808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Методичні аспекти вивчення творчості Лесі Українки.</w:t>
            </w:r>
          </w:p>
          <w:p w:rsidR="0024017F" w:rsidRPr="00E43FE8" w:rsidRDefault="0024017F" w:rsidP="006F080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pct"/>
            <w:shd w:val="clear" w:color="auto" w:fill="FFFFFF"/>
          </w:tcPr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FE8">
              <w:rPr>
                <w:rFonts w:ascii="Times New Roman" w:hAnsi="Times New Roman" w:cs="Times New Roman"/>
                <w:color w:val="auto"/>
              </w:rPr>
              <w:t>Лопушан</w:t>
            </w:r>
            <w:proofErr w:type="spellEnd"/>
            <w:r w:rsidRPr="00E43FE8">
              <w:rPr>
                <w:rFonts w:ascii="Times New Roman" w:hAnsi="Times New Roman" w:cs="Times New Roman"/>
                <w:color w:val="auto"/>
              </w:rPr>
              <w:t xml:space="preserve"> Т</w:t>
            </w: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 xml:space="preserve">.В.,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>Зарудняк</w:t>
            </w:r>
            <w:proofErr w:type="spellEnd"/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 xml:space="preserve"> Н.І.</w:t>
            </w: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17F" w:rsidRPr="00E43FE8" w:rsidRDefault="0024017F" w:rsidP="006F08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7" w:type="pct"/>
            <w:shd w:val="clear" w:color="auto" w:fill="FFFFFF"/>
          </w:tcPr>
          <w:p w:rsidR="0024017F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>18.02.</w:t>
            </w:r>
            <w:r w:rsidRPr="00E43FE8">
              <w:rPr>
                <w:rFonts w:ascii="Times New Roman" w:hAnsi="Times New Roman" w:cs="Times New Roman"/>
                <w:color w:val="auto"/>
              </w:rPr>
              <w:t>20</w:t>
            </w: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>21.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3" w:type="pct"/>
            <w:shd w:val="clear" w:color="auto" w:fill="FFFFFF"/>
          </w:tcPr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Міністерство освіти і науки України</w:t>
            </w:r>
          </w:p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Уманський державний педагогічний університет імені Павла Тичини</w:t>
            </w:r>
            <w:r w:rsidRPr="00E43FE8">
              <w:rPr>
                <w:rFonts w:ascii="Times New Roman" w:hAnsi="Times New Roman" w:cs="Times New Roman"/>
                <w:color w:val="auto"/>
              </w:rPr>
              <w:br/>
              <w:t>Факультет української філології Відділ освіти Уманської міської ради</w:t>
            </w:r>
          </w:p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Відділ освіти, молоді та спорту Уманської районної державної адміністрації</w:t>
            </w: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6F0808">
            <w:pPr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17F" w:rsidRPr="00E43FE8" w:rsidRDefault="0024017F" w:rsidP="006F08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017F" w:rsidRPr="006F0808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Регіональний науково-методичний семінар «Література для дітей і дитяче читання у контексті сучасної літературної освіти»</w:t>
            </w:r>
          </w:p>
          <w:p w:rsidR="006F0808" w:rsidRPr="00E43FE8" w:rsidRDefault="006F0808" w:rsidP="006F0808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Дитяча література в історичному розрізі.</w:t>
            </w:r>
          </w:p>
          <w:p w:rsidR="006F0808" w:rsidRPr="00E43FE8" w:rsidRDefault="006F0808" w:rsidP="006F0808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Текст та </w:t>
            </w:r>
            <w:proofErr w:type="spellStart"/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інтертекст</w:t>
            </w:r>
            <w:proofErr w:type="spellEnd"/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 літературі для дітей та підлітків.</w:t>
            </w:r>
          </w:p>
          <w:p w:rsidR="006F0808" w:rsidRPr="00E43FE8" w:rsidRDefault="006F0808" w:rsidP="006F0808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Візуалізація образу дитини в літературі.</w:t>
            </w:r>
          </w:p>
          <w:p w:rsidR="006F0808" w:rsidRPr="00E43FE8" w:rsidRDefault="006F0808" w:rsidP="006F0808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Ілюстрація в літературі для дітей та підлітків.</w:t>
            </w:r>
          </w:p>
          <w:p w:rsidR="0024017F" w:rsidRPr="00E43FE8" w:rsidRDefault="006F0808" w:rsidP="006F080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</w:t>
            </w:r>
            <w:r w:rsidRPr="00E43FE8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 </w:t>
            </w: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Практико-методичні </w:t>
            </w:r>
            <w:r w:rsidRPr="00E43FE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аспекти вивчення творів для дітей та підлітків.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lastRenderedPageBreak/>
              <w:t>Новаківська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6F0808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01.04.2021</w:t>
            </w:r>
            <w:r w:rsidRPr="00E43FE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E43FE8">
              <w:rPr>
                <w:rFonts w:ascii="Times New Roman" w:hAnsi="Times New Roman" w:cs="Times New Roman"/>
              </w:rPr>
              <w:br/>
              <w:t>Факультет української філології Відділ освіти Уманської міської ради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</w:tc>
      </w:tr>
      <w:tr w:rsidR="00450313" w:rsidRPr="00450313" w:rsidTr="00DA00E9">
        <w:trPr>
          <w:trHeight w:val="20"/>
        </w:trPr>
        <w:tc>
          <w:tcPr>
            <w:tcW w:w="147" w:type="pct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4.5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0313">
              <w:rPr>
                <w:rFonts w:ascii="Times New Roman" w:hAnsi="Times New Roman" w:cs="Times New Roman"/>
              </w:rPr>
              <w:t>Регіональний науково-методичний семінар «Творчість учасників університетського літоб’єднання імені Миколи Бажана»</w:t>
            </w:r>
          </w:p>
          <w:p w:rsidR="00450313" w:rsidRPr="00450313" w:rsidRDefault="00450313" w:rsidP="00450313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Основні тенденції нашої 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«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молодої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»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поезії.</w:t>
            </w:r>
          </w:p>
          <w:p w:rsidR="00450313" w:rsidRPr="00450313" w:rsidRDefault="00450313" w:rsidP="00450313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Аналіз дебютної збірки Наталії Кучеренко 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«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Читати душу і не знати мов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»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450313" w:rsidRPr="00450313" w:rsidRDefault="00450313" w:rsidP="00450313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Розмаїття прози наших авторів.</w:t>
            </w:r>
          </w:p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/>
              </w:rPr>
              <w:t>Павленко М</w:t>
            </w:r>
            <w:r w:rsidRPr="00450313">
              <w:rPr>
                <w:rFonts w:ascii="Times New Roman" w:hAnsi="Times New Roman"/>
                <w:lang w:val="ru-RU"/>
              </w:rPr>
              <w:t xml:space="preserve">. </w:t>
            </w:r>
            <w:r w:rsidRPr="00450313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47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0</w:t>
            </w:r>
            <w:r w:rsidRPr="00450313">
              <w:rPr>
                <w:rFonts w:ascii="Times New Roman" w:hAnsi="Times New Roman" w:cs="Times New Roman"/>
                <w:lang w:val="ru-RU"/>
              </w:rPr>
              <w:t>8</w:t>
            </w:r>
            <w:r w:rsidRPr="00450313">
              <w:rPr>
                <w:rFonts w:ascii="Times New Roman" w:hAnsi="Times New Roman" w:cs="Times New Roman"/>
              </w:rPr>
              <w:t>.04.202</w:t>
            </w:r>
            <w:r w:rsidRPr="00450313">
              <w:rPr>
                <w:rFonts w:ascii="Times New Roman" w:hAnsi="Times New Roman" w:cs="Times New Roman"/>
                <w:lang w:val="ru-RU"/>
              </w:rPr>
              <w:t>1</w:t>
            </w:r>
            <w:r w:rsidRPr="00450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450313">
              <w:rPr>
                <w:rFonts w:ascii="Times New Roman" w:hAnsi="Times New Roman" w:cs="Times New Roman"/>
              </w:rPr>
              <w:br/>
              <w:t xml:space="preserve">Факультет української філології  Уманський гуманітарно-педагогічний коледж ім. </w:t>
            </w:r>
            <w:proofErr w:type="spellStart"/>
            <w:r w:rsidRPr="00450313">
              <w:rPr>
                <w:rFonts w:ascii="Times New Roman" w:hAnsi="Times New Roman" w:cs="Times New Roman"/>
              </w:rPr>
              <w:t>Т. Г. Шевче</w:t>
            </w:r>
            <w:proofErr w:type="spellEnd"/>
            <w:r w:rsidRPr="00450313">
              <w:rPr>
                <w:rFonts w:ascii="Times New Roman" w:hAnsi="Times New Roman" w:cs="Times New Roman"/>
              </w:rPr>
              <w:t>нка,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Центральна бібліотека Уманської міської ЦСБ</w:t>
            </w:r>
          </w:p>
        </w:tc>
      </w:tr>
      <w:tr w:rsidR="00450313" w:rsidRPr="00450313" w:rsidTr="00DA00E9">
        <w:trPr>
          <w:trHeight w:val="20"/>
        </w:trPr>
        <w:tc>
          <w:tcPr>
            <w:tcW w:w="147" w:type="pct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4.6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0313">
              <w:rPr>
                <w:rFonts w:ascii="Times New Roman" w:hAnsi="Times New Roman" w:cs="Times New Roman"/>
              </w:rPr>
              <w:t>Регіональний науково-методичний семінар «Народне мистецтво України: знак, символ, текст, джерело»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Народне мистецтво у змісті гуманітарної освіти.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Вивчення локальних та регіональних традицій українського мистецтва.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450313">
              <w:rPr>
                <w:rFonts w:ascii="Times New Roman" w:hAnsi="Times New Roman" w:cs="Times New Roman"/>
              </w:rPr>
              <w:t>Лінгвофольклорний</w:t>
            </w:r>
            <w:proofErr w:type="spellEnd"/>
            <w:r w:rsidRPr="00450313">
              <w:rPr>
                <w:rFonts w:ascii="Times New Roman" w:hAnsi="Times New Roman" w:cs="Times New Roman"/>
              </w:rPr>
              <w:t xml:space="preserve"> вимір традиційного мистецтва.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Семантика орнаментальних мотивів.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 xml:space="preserve">Збереження та популяризація народного </w:t>
            </w:r>
            <w:proofErr w:type="spellStart"/>
            <w:r w:rsidRPr="00450313">
              <w:rPr>
                <w:rFonts w:ascii="Times New Roman" w:hAnsi="Times New Roman" w:cs="Times New Roman"/>
              </w:rPr>
              <w:t>рукомесництва</w:t>
            </w:r>
            <w:proofErr w:type="spellEnd"/>
            <w:r w:rsidRPr="00450313">
              <w:rPr>
                <w:rFonts w:ascii="Times New Roman" w:hAnsi="Times New Roman" w:cs="Times New Roman"/>
              </w:rPr>
              <w:t>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Місце та роль народного мистецтва у культурному просторі ХХІ ст.</w:t>
            </w:r>
          </w:p>
        </w:tc>
        <w:tc>
          <w:tcPr>
            <w:tcW w:w="5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50313">
              <w:rPr>
                <w:rFonts w:ascii="Times New Roman" w:hAnsi="Times New Roman"/>
              </w:rPr>
              <w:t>Осіпенко</w:t>
            </w:r>
            <w:proofErr w:type="spellEnd"/>
            <w:r w:rsidRPr="00450313">
              <w:rPr>
                <w:rFonts w:ascii="Times New Roman" w:hAnsi="Times New Roman"/>
              </w:rPr>
              <w:t xml:space="preserve"> Н</w:t>
            </w:r>
            <w:r w:rsidRPr="00450313">
              <w:rPr>
                <w:rFonts w:ascii="Times New Roman" w:hAnsi="Times New Roman"/>
                <w:lang w:val="ru-RU"/>
              </w:rPr>
              <w:t>. С.</w:t>
            </w:r>
          </w:p>
        </w:tc>
        <w:tc>
          <w:tcPr>
            <w:tcW w:w="747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  <w:lang w:val="ru-RU"/>
              </w:rPr>
              <w:t>15</w:t>
            </w:r>
            <w:r w:rsidRPr="00450313">
              <w:rPr>
                <w:rFonts w:ascii="Times New Roman" w:hAnsi="Times New Roman" w:cs="Times New Roman"/>
              </w:rPr>
              <w:t>.0</w:t>
            </w:r>
            <w:r w:rsidRPr="00450313">
              <w:rPr>
                <w:rFonts w:ascii="Times New Roman" w:hAnsi="Times New Roman" w:cs="Times New Roman"/>
                <w:lang w:val="ru-RU"/>
              </w:rPr>
              <w:t>4</w:t>
            </w:r>
            <w:r w:rsidRPr="00450313">
              <w:rPr>
                <w:rFonts w:ascii="Times New Roman" w:hAnsi="Times New Roman" w:cs="Times New Roman"/>
              </w:rPr>
              <w:t>.202</w:t>
            </w:r>
            <w:r w:rsidRPr="00450313">
              <w:rPr>
                <w:rFonts w:ascii="Times New Roman" w:hAnsi="Times New Roman" w:cs="Times New Roman"/>
                <w:lang w:val="ru-RU"/>
              </w:rPr>
              <w:t>1</w:t>
            </w:r>
            <w:r w:rsidRPr="00450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450313">
              <w:rPr>
                <w:rFonts w:ascii="Times New Roman" w:hAnsi="Times New Roman" w:cs="Times New Roman"/>
              </w:rPr>
              <w:br/>
              <w:t>Факультет української філології Відділ освіти Уманської міської ради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</w:tc>
      </w:tr>
      <w:tr w:rsidR="00450313" w:rsidRPr="00450313" w:rsidTr="00DA00E9">
        <w:trPr>
          <w:trHeight w:val="20"/>
        </w:trPr>
        <w:tc>
          <w:tcPr>
            <w:tcW w:w="147" w:type="pct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0313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0313">
              <w:rPr>
                <w:rFonts w:ascii="Times New Roman" w:hAnsi="Times New Roman" w:cs="Times New Roman"/>
              </w:rPr>
              <w:t xml:space="preserve">Регіональний науково-методичний семінар «Творча спадщина Гната Трохимовича </w:t>
            </w:r>
            <w:proofErr w:type="spellStart"/>
            <w:r w:rsidRPr="00450313">
              <w:rPr>
                <w:rFonts w:ascii="Times New Roman" w:hAnsi="Times New Roman" w:cs="Times New Roman"/>
              </w:rPr>
              <w:t>Танцюри</w:t>
            </w:r>
            <w:proofErr w:type="spellEnd"/>
            <w:r w:rsidRPr="00450313">
              <w:rPr>
                <w:rFonts w:ascii="Times New Roman" w:hAnsi="Times New Roman" w:cs="Times New Roman"/>
              </w:rPr>
              <w:t xml:space="preserve"> у контексті науки сьогодення»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 xml:space="preserve">Гнат Трохимович </w:t>
            </w:r>
            <w:proofErr w:type="spellStart"/>
            <w:r w:rsidRPr="00450313">
              <w:rPr>
                <w:rFonts w:ascii="Times New Roman" w:hAnsi="Times New Roman" w:cs="Times New Roman"/>
              </w:rPr>
              <w:t>Танцюра</w:t>
            </w:r>
            <w:proofErr w:type="spellEnd"/>
            <w:r w:rsidRPr="00450313">
              <w:rPr>
                <w:rFonts w:ascii="Times New Roman" w:hAnsi="Times New Roman" w:cs="Times New Roman"/>
              </w:rPr>
              <w:t xml:space="preserve"> – український фольклорист, етнограф, краєзнавець, педагог.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Жанрове різноманіття фольклористичної спадщини видатного дослідника.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 xml:space="preserve">Методика записування фольклорних та етнографічних матеріалів, розроблена Гнатом </w:t>
            </w:r>
            <w:proofErr w:type="spellStart"/>
            <w:r w:rsidRPr="00450313">
              <w:rPr>
                <w:rFonts w:ascii="Times New Roman" w:hAnsi="Times New Roman" w:cs="Times New Roman"/>
              </w:rPr>
              <w:t>Танцюрою</w:t>
            </w:r>
            <w:proofErr w:type="spellEnd"/>
            <w:r w:rsidRPr="00450313">
              <w:rPr>
                <w:rFonts w:ascii="Times New Roman" w:hAnsi="Times New Roman" w:cs="Times New Roman"/>
              </w:rPr>
              <w:t>.</w:t>
            </w:r>
          </w:p>
          <w:p w:rsidR="00450313" w:rsidRPr="00450313" w:rsidRDefault="00450313" w:rsidP="0045031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 xml:space="preserve">Вивчення творчої спадщини </w:t>
            </w:r>
            <w:proofErr w:type="spellStart"/>
            <w:r w:rsidRPr="00450313">
              <w:rPr>
                <w:rFonts w:ascii="Times New Roman" w:hAnsi="Times New Roman" w:cs="Times New Roman"/>
              </w:rPr>
              <w:t>Г. Танц</w:t>
            </w:r>
            <w:proofErr w:type="spellEnd"/>
            <w:r w:rsidRPr="00450313">
              <w:rPr>
                <w:rFonts w:ascii="Times New Roman" w:hAnsi="Times New Roman" w:cs="Times New Roman"/>
              </w:rPr>
              <w:t>юри у сучасних ЗВО і ЗЗСО.</w:t>
            </w:r>
          </w:p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50313">
              <w:rPr>
                <w:rFonts w:ascii="Times New Roman" w:hAnsi="Times New Roman"/>
              </w:rPr>
              <w:t>Сивачук</w:t>
            </w:r>
            <w:proofErr w:type="spellEnd"/>
            <w:r w:rsidRPr="00450313">
              <w:rPr>
                <w:rFonts w:ascii="Times New Roman" w:hAnsi="Times New Roman"/>
              </w:rPr>
              <w:t xml:space="preserve"> Н</w:t>
            </w:r>
            <w:r w:rsidRPr="00450313">
              <w:rPr>
                <w:rFonts w:ascii="Times New Roman" w:hAnsi="Times New Roman"/>
                <w:lang w:val="ru-RU"/>
              </w:rPr>
              <w:t xml:space="preserve">.П., </w:t>
            </w:r>
            <w:r w:rsidRPr="00450313">
              <w:rPr>
                <w:rFonts w:ascii="Times New Roman" w:hAnsi="Times New Roman"/>
              </w:rPr>
              <w:t xml:space="preserve"> Гончарук В</w:t>
            </w:r>
            <w:r w:rsidRPr="00450313">
              <w:rPr>
                <w:rFonts w:ascii="Times New Roman" w:hAnsi="Times New Roman"/>
                <w:lang w:val="ru-RU"/>
              </w:rPr>
              <w:t xml:space="preserve">.А., </w:t>
            </w:r>
            <w:proofErr w:type="spellStart"/>
            <w:r w:rsidRPr="00450313">
              <w:rPr>
                <w:rFonts w:ascii="Times New Roman" w:hAnsi="Times New Roman"/>
                <w:lang w:val="ru-RU"/>
              </w:rPr>
              <w:t>Йовенко</w:t>
            </w:r>
            <w:proofErr w:type="spellEnd"/>
            <w:r w:rsidRPr="00450313">
              <w:rPr>
                <w:rFonts w:ascii="Times New Roman" w:hAnsi="Times New Roman"/>
                <w:lang w:val="ru-RU"/>
              </w:rPr>
              <w:t xml:space="preserve"> Л.І.</w:t>
            </w:r>
          </w:p>
        </w:tc>
        <w:tc>
          <w:tcPr>
            <w:tcW w:w="747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  <w:lang w:val="ru-RU"/>
              </w:rPr>
              <w:t>21</w:t>
            </w:r>
            <w:r w:rsidRPr="00450313">
              <w:rPr>
                <w:rFonts w:ascii="Times New Roman" w:hAnsi="Times New Roman" w:cs="Times New Roman"/>
              </w:rPr>
              <w:t>.0</w:t>
            </w:r>
            <w:r w:rsidRPr="00450313">
              <w:rPr>
                <w:rFonts w:ascii="Times New Roman" w:hAnsi="Times New Roman" w:cs="Times New Roman"/>
                <w:lang w:val="ru-RU"/>
              </w:rPr>
              <w:t>4</w:t>
            </w:r>
            <w:r w:rsidRPr="00450313">
              <w:rPr>
                <w:rFonts w:ascii="Times New Roman" w:hAnsi="Times New Roman" w:cs="Times New Roman"/>
              </w:rPr>
              <w:t>.202</w:t>
            </w:r>
            <w:r w:rsidRPr="00450313">
              <w:rPr>
                <w:rFonts w:ascii="Times New Roman" w:hAnsi="Times New Roman" w:cs="Times New Roman"/>
                <w:lang w:val="ru-RU"/>
              </w:rPr>
              <w:t>1</w:t>
            </w:r>
            <w:r w:rsidRPr="00450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450313">
              <w:rPr>
                <w:rFonts w:ascii="Times New Roman" w:hAnsi="Times New Roman" w:cs="Times New Roman"/>
              </w:rPr>
              <w:br/>
              <w:t>Факультет української філології Відділ освіти Уманської міської ради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</w:tc>
      </w:tr>
      <w:tr w:rsidR="00450313" w:rsidRPr="00311836" w:rsidTr="00DA00E9">
        <w:trPr>
          <w:trHeight w:val="20"/>
        </w:trPr>
        <w:tc>
          <w:tcPr>
            <w:tcW w:w="147" w:type="pct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4.7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450313" w:rsidRPr="00450313" w:rsidRDefault="00450313" w:rsidP="004503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0313">
              <w:rPr>
                <w:rFonts w:ascii="Times New Roman" w:hAnsi="Times New Roman" w:cs="Times New Roman"/>
              </w:rPr>
              <w:t>Регіональний науково-методичний семінар «Родинні моральні імперативи у літературі й фольклорі Уманщини»</w:t>
            </w:r>
          </w:p>
          <w:p w:rsidR="00450313" w:rsidRPr="00450313" w:rsidRDefault="00450313" w:rsidP="00450313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Образи батька й матері у творчості письменників рідного краю.</w:t>
            </w:r>
          </w:p>
          <w:p w:rsidR="00450313" w:rsidRPr="00450313" w:rsidRDefault="00450313" w:rsidP="00450313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Родинні цінності у творчій спадщині письменників Уманщини.</w:t>
            </w:r>
          </w:p>
          <w:p w:rsidR="00450313" w:rsidRPr="00FE3D0C" w:rsidRDefault="00450313" w:rsidP="00FE3D0C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Родинні  моральні імперативи у фольклорі </w:t>
            </w:r>
            <w:r w:rsidRPr="004503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історичної Уманщини.</w:t>
            </w:r>
          </w:p>
        </w:tc>
        <w:tc>
          <w:tcPr>
            <w:tcW w:w="5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0313">
              <w:rPr>
                <w:rFonts w:ascii="Times New Roman" w:hAnsi="Times New Roman"/>
              </w:rPr>
              <w:lastRenderedPageBreak/>
              <w:t>Зарудняк</w:t>
            </w:r>
            <w:proofErr w:type="spellEnd"/>
            <w:r w:rsidRPr="00450313">
              <w:rPr>
                <w:rFonts w:ascii="Times New Roman" w:hAnsi="Times New Roman"/>
              </w:rPr>
              <w:t xml:space="preserve"> Н</w:t>
            </w:r>
            <w:r w:rsidRPr="00450313">
              <w:rPr>
                <w:rFonts w:ascii="Times New Roman" w:hAnsi="Times New Roman"/>
                <w:lang w:val="ru-RU"/>
              </w:rPr>
              <w:t>.</w:t>
            </w:r>
            <w:r w:rsidRPr="00450313">
              <w:rPr>
                <w:rFonts w:ascii="Times New Roman" w:hAnsi="Times New Roman"/>
              </w:rPr>
              <w:t xml:space="preserve">І., </w:t>
            </w:r>
            <w:proofErr w:type="spellStart"/>
            <w:r w:rsidRPr="00450313">
              <w:rPr>
                <w:rFonts w:ascii="Times New Roman" w:hAnsi="Times New Roman"/>
              </w:rPr>
              <w:t>Лопушан</w:t>
            </w:r>
            <w:proofErr w:type="spellEnd"/>
            <w:r w:rsidRPr="00450313">
              <w:rPr>
                <w:rFonts w:ascii="Times New Roman" w:hAnsi="Times New Roman"/>
              </w:rPr>
              <w:t xml:space="preserve"> Т.В.,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/>
              </w:rPr>
              <w:t>Гончарук В.А.</w:t>
            </w:r>
          </w:p>
        </w:tc>
        <w:tc>
          <w:tcPr>
            <w:tcW w:w="747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19.05.2021.</w:t>
            </w:r>
          </w:p>
        </w:tc>
        <w:tc>
          <w:tcPr>
            <w:tcW w:w="1074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450313">
              <w:rPr>
                <w:rFonts w:ascii="Times New Roman" w:hAnsi="Times New Roman" w:cs="Times New Roman"/>
              </w:rPr>
              <w:br/>
              <w:t>Факультет української філології Відділ освіти Уманської міської ради</w:t>
            </w:r>
          </w:p>
          <w:p w:rsidR="00450313" w:rsidRPr="00450313" w:rsidRDefault="00450313" w:rsidP="00450313">
            <w:pPr>
              <w:jc w:val="center"/>
              <w:rPr>
                <w:rFonts w:ascii="Times New Roman" w:hAnsi="Times New Roman" w:cs="Times New Roman"/>
              </w:rPr>
            </w:pPr>
            <w:r w:rsidRPr="00450313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</w:tc>
      </w:tr>
    </w:tbl>
    <w:p w:rsidR="00FB7F05" w:rsidRDefault="00FB7F05" w:rsidP="00951D60"/>
    <w:sectPr w:rsidR="00FB7F05" w:rsidSect="00240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7E" w:rsidRDefault="0002347E" w:rsidP="00CA463B">
      <w:r>
        <w:separator/>
      </w:r>
    </w:p>
  </w:endnote>
  <w:endnote w:type="continuationSeparator" w:id="0">
    <w:p w:rsidR="0002347E" w:rsidRDefault="0002347E" w:rsidP="00CA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7E" w:rsidRDefault="0002347E" w:rsidP="00CA463B">
      <w:r>
        <w:separator/>
      </w:r>
    </w:p>
  </w:footnote>
  <w:footnote w:type="continuationSeparator" w:id="0">
    <w:p w:rsidR="0002347E" w:rsidRDefault="0002347E" w:rsidP="00CA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5D"/>
    <w:multiLevelType w:val="hybridMultilevel"/>
    <w:tmpl w:val="D9C8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071"/>
    <w:multiLevelType w:val="hybridMultilevel"/>
    <w:tmpl w:val="F65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0CEA"/>
    <w:multiLevelType w:val="hybridMultilevel"/>
    <w:tmpl w:val="5C301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F3C"/>
    <w:multiLevelType w:val="hybridMultilevel"/>
    <w:tmpl w:val="E2403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12B"/>
    <w:multiLevelType w:val="hybridMultilevel"/>
    <w:tmpl w:val="E2403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0727"/>
    <w:multiLevelType w:val="hybridMultilevel"/>
    <w:tmpl w:val="4374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C4"/>
    <w:multiLevelType w:val="hybridMultilevel"/>
    <w:tmpl w:val="58785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34C"/>
    <w:multiLevelType w:val="hybridMultilevel"/>
    <w:tmpl w:val="3EB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325A"/>
    <w:multiLevelType w:val="hybridMultilevel"/>
    <w:tmpl w:val="DB7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1801"/>
    <w:multiLevelType w:val="hybridMultilevel"/>
    <w:tmpl w:val="01405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5269"/>
    <w:multiLevelType w:val="hybridMultilevel"/>
    <w:tmpl w:val="79A0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018BE"/>
    <w:multiLevelType w:val="hybridMultilevel"/>
    <w:tmpl w:val="4CF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A2A4D"/>
    <w:multiLevelType w:val="hybridMultilevel"/>
    <w:tmpl w:val="2AF2E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4A5"/>
    <w:multiLevelType w:val="hybridMultilevel"/>
    <w:tmpl w:val="DC2A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2E74"/>
    <w:multiLevelType w:val="hybridMultilevel"/>
    <w:tmpl w:val="A7F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4742F"/>
    <w:multiLevelType w:val="hybridMultilevel"/>
    <w:tmpl w:val="F76EC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4079C"/>
    <w:multiLevelType w:val="hybridMultilevel"/>
    <w:tmpl w:val="4E3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93AD4"/>
    <w:multiLevelType w:val="hybridMultilevel"/>
    <w:tmpl w:val="4B1A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14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E6"/>
    <w:rsid w:val="0002347E"/>
    <w:rsid w:val="0024017F"/>
    <w:rsid w:val="003D7887"/>
    <w:rsid w:val="00442B1A"/>
    <w:rsid w:val="00450313"/>
    <w:rsid w:val="00581A3B"/>
    <w:rsid w:val="006F0808"/>
    <w:rsid w:val="007F4CDA"/>
    <w:rsid w:val="00943FF4"/>
    <w:rsid w:val="00951D60"/>
    <w:rsid w:val="009B21E6"/>
    <w:rsid w:val="00AB0061"/>
    <w:rsid w:val="00CA463B"/>
    <w:rsid w:val="00DD1335"/>
    <w:rsid w:val="00E43FE8"/>
    <w:rsid w:val="00FB7F05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7F"/>
    <w:pPr>
      <w:ind w:left="720"/>
      <w:contextualSpacing/>
    </w:pPr>
  </w:style>
  <w:style w:type="paragraph" w:styleId="a4">
    <w:name w:val="Normal (Web)"/>
    <w:basedOn w:val="a"/>
    <w:unhideWhenUsed/>
    <w:rsid w:val="0024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24017F"/>
  </w:style>
  <w:style w:type="paragraph" w:styleId="a5">
    <w:name w:val="header"/>
    <w:basedOn w:val="a"/>
    <w:link w:val="a6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7F"/>
    <w:pPr>
      <w:ind w:left="720"/>
      <w:contextualSpacing/>
    </w:pPr>
  </w:style>
  <w:style w:type="paragraph" w:styleId="a4">
    <w:name w:val="Normal (Web)"/>
    <w:basedOn w:val="a"/>
    <w:unhideWhenUsed/>
    <w:rsid w:val="0024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24017F"/>
  </w:style>
  <w:style w:type="paragraph" w:styleId="a5">
    <w:name w:val="header"/>
    <w:basedOn w:val="a"/>
    <w:link w:val="a6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CA1E-4C11-4CA9-B94A-18C3AB2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2019-10-09T13:59:00Z</dcterms:created>
  <dcterms:modified xsi:type="dcterms:W3CDTF">2020-09-21T06:29:00Z</dcterms:modified>
</cp:coreProperties>
</file>