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75" w:rsidRPr="00094E75" w:rsidRDefault="00094E75" w:rsidP="00094E75">
      <w:pPr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ru-UA"/>
        </w:rPr>
      </w:pPr>
      <w:r w:rsidRPr="00094E7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ru-UA"/>
        </w:rPr>
        <w:t xml:space="preserve">Правила внутрішнього розпорядку в студентських гуртожитках </w:t>
      </w:r>
      <w:r w:rsidR="008F1E73" w:rsidRPr="008F1E7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ru-UA"/>
        </w:rPr>
        <w:t>Уманського</w:t>
      </w:r>
      <w:bookmarkStart w:id="0" w:name="_GoBack"/>
      <w:bookmarkEnd w:id="0"/>
      <w:r w:rsidRPr="00094E7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ru-UA"/>
        </w:rPr>
        <w:t xml:space="preserve"> державного педагогічного університету імені Павла Тичини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І. Загальні положення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1. Поселення студентів, аспірантів, слухачів, а в окремих випадках працівників університету у студентські гуртожитки за погодженням з органами студентського самоврядування та первинною профспілковою організацією студентів на підставі ордерів.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2. Особа, якій надається гуртожиток, зобов’язана особисто подати паспорт і здати директору студмістечка ордер на місце в гуртожитку. Вона повинна пройти інструктаж з техніки безпеки при експлуатації електропобутових приладів, побутової радіоапаратури і газового обладнання, вивчити Правила внутрішнього розпорядку і ознайомитись із встановленим порядком користування особистими електропобутовими приладами, а також порядком виселення з гуртожитку. Інструктаж здійснюється директором студмістечка.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3. Документи на реєстрацію тих, хто поселяться в гуртожиток, подаються директором студмістечка в порядку, встановленому Міністерством внутрішніх справ України. Оплата реєстрації проводиться за рахунок особи, якій надано гуртожиток.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4. Студенти, аспіранти, слухачі підготовчих відділень, інститутів і факультетів підвищення кваліфікації, які мешкають у гуртожитку, можуть бути в разі необхідності тимчасово переселені в іншу кімнату або гуртожиток за погодженням з органами студентського самоврядування та первинною профспілковою організацією студентів, без погіршення житлових умов.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5. Абітурієнти, які отримати незадовільну оцінку на вступних іспитах, звільняють місце в гуртожитку протягом трьох днів після оголошення результатів іспитів; ті, котрі подали апеляцію, – в триденний термін після підтвердження апеляційною комісією правильності оцінки; абітурієнти, котрі не пройшли за конкурсом, – протягом трьох днів після видання наказу про зарахування.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При відрахуванні з навчального закладу, а також при його закінченні, мешканці звільняють гуртожиток протягом трьох днів від дня видачі відповідного наказу.</w:t>
      </w:r>
    </w:p>
    <w:p w:rsidR="00351043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Студенти і аспіранти, котрі знаходяться в академвідпустках, на відповідний період позбуваються права користуватися гуртожитком.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ІІ Умови проживання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6. У кожній кімнаті гуртожитку із числа мешканців обирається староста. Опис майна і речей загального користування в кімнаті, підписаний старостою кімнати, зберігається у директора студмістечка. Майно для особистого </w:t>
      </w: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користування, а також речі загального користування видаються мешканцям під їх особисту відповідальність.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7. Мешканцям гуртожитку видаються перепустки на право входу в гуртожиток.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8. Вхід до гуртожитку дозволяється: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Мешканцям даного до 24:00 години за перепустками, а з 24-00 до 06-00 – із записом у спеціальному журналі причин запізнення.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Відвідувачі мають право перебувати в гуртожитку з 14-00 до 22-00. А у вихідні та святкові дні 3 9-00 до 22-00. При вході до гуртожитку відвідувачі подають черговому документ, що посвідчує особу, і реєструються в книзі відвідувачів.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Відповідальність за своєчасне залишення відвідувачами гуртожитку і дотримання ними Правил внутрішнього розпорядку несуть мешканці, котрі запросили згаданих осіб.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9. Культурно-масові заходи в гуртожитках, включаючи і роботу клубів-кафе, здійснюються за планом, який розробляється органами студентського самоврядування і погоджується з керівництвом університету.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Усі заходи повинні закінчуватися до 22:00 години.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 22:00 і до 7:00 години в гуртожитку повинна дотримуватись тиша.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10. Усі мешканці гуртожитку залучаються до господарських робіт по самообслуговуванню, щоденно виконують роботи по підтримці порядку у своїх жилих і робочих кімнатах, приймають участь у чергуванні на прохідній та поверхах.</w:t>
      </w:r>
    </w:p>
    <w:p w:rsidR="00094E75" w:rsidRPr="008F1E73" w:rsidRDefault="008F1E73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ІІІ. </w:t>
      </w:r>
      <w:r w:rsidR="00094E75" w:rsidRPr="008F1E7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Права та </w:t>
      </w:r>
      <w:r w:rsidRPr="008F1E7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обов’язки</w:t>
      </w:r>
      <w:r w:rsidR="00094E75" w:rsidRPr="008F1E7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мешканців гуртожитку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11. Мешканці гуртожитку мають право: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користуватися приміщеннями навчального і культурно-побутового призначення, обладнанням і майном гуртожитку;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клопотати перед адміністрацією гуртожитку про своєчасний ремонт або заміну обладнання, меблів, постільних речей та іншого майна гуртожитку, а також усунення недоліків у побутовому забезпеченні.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обирати раду студентського гуртожитку і бути обраним до її складу;</w:t>
      </w:r>
    </w:p>
    <w:p w:rsidR="008F1E73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– через </w:t>
      </w:r>
      <w:proofErr w:type="spellStart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студраду</w:t>
      </w:r>
      <w:proofErr w:type="spellEnd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брати участь у вирішенні питань, пов’язаних з покращенням житлово-побутових умов, організацією виховної роботи і дозвілля, обладнанням і оформленням жилих кімнат і приміщень гуртожитку, роботою обслуговуючого персоналу та ін.;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звертатися до ректорату з пропозиціями щодо роботи обслуговуючого персоналу житлово-побутових умов, які не відповідають умовам Положення про студентський гуртожиток і нормам обладнання та утримання гуртожитків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12. Мешканці гуртожитку зобов’язані: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– знати і суворо дотримуватися Правил внутрішнього розпорядку гуртожитку;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підтримувати чистоту і порядок у житлових кімнатах, місцях загального користування і брати участь у всіх видах робіт, пов’язаних із самообслуговуванням;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– дбайливо ставитися до державної власності – приміщень, обладнання, майна в гуртожитку, </w:t>
      </w:r>
      <w:proofErr w:type="spellStart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економно</w:t>
      </w:r>
      <w:proofErr w:type="spellEnd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витрачати електроенергію, газ і воду;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своєчасно вносити плату у встановлених розмірах за користування гуртожитком, постільними речами і за всі додаткові платні послуги, якими вони особисто користуються;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особисті речі, не потрібні для щоденного користування, здавати до камери схову. За речі, які не здані на зберігання, адміністрація відповідальності не несе;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при залишенні кімнати необхідно вимкнути світло, зачинити вікна, здати ключ від кімнати черговому вахтеру;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своєчасно подавати заявки на ремонт електричного, сантехнічного обладнання, меблів;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відшкодовувати заподіяні матеріальні збитки у відповідності за діючим законодавством;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про всі надзвичайні події терміново повідомляти директору студмістечка і студентській раді;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– дотримуватися Правил техніки безпеки, пожежної безпеки при користуванні електричними і газовими приладами, не встановлювати без дозволу адміністрації гуртожитку додаткові </w:t>
      </w:r>
      <w:proofErr w:type="spellStart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електроспоживаючі</w:t>
      </w:r>
      <w:proofErr w:type="spellEnd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прилади (особисті електропобутові прилади і радіоапаратура підлягають реєстрації у директора студмістечка);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при залишенні гуртожитку на тривалий час (більше одного тижня), а також при виїзді на канікули або практику письмово попереджувати директора студмістечка (вказати адресу, куди вибув), одержане майно і ключі від кімнати здати директору студмістечка, а особисті речі – до камери схову;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після закінчення навчання у навчальному закладі або при достроковому позбавленні права на мешкання виїхати із гуртожитку з триденний термін;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при тимчасовому виїзді з гуртожитку повідомити старосту кімнати (повідомити адресу, куди виїжджає).</w:t>
      </w: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13. Мешканцям гуртожитку забороняється: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самовільно переселятись з однієї кімнати в іншу;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переробляти і переносити інвентар і меблі з однієї кімнати до іншої або виносити з робочих кімнат;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– прати білизну, чистити одяг і взуття в житлових кімнатах;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наклеювати або прибивати на стіни шафи оголошення, розклади, фотографії, і таке інше;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– проводити переробку і ремонт електроустаткування, вмикати </w:t>
      </w:r>
      <w:proofErr w:type="spellStart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електроопалювальні</w:t>
      </w:r>
      <w:proofErr w:type="spellEnd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прилади в житлових кімнатах;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залишати сторонніх осіб після 23:00 год. і на ночівлю;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приносити і вживати спиртні напої, палити в житлових і робочих кімнатах, з’являтися до гуртожитку з нетверезому стані;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створювати шум, а також вмикати радіотелевізійну апаратуру на гучність, яка перевищує чутність кімнати;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тримати домашніх тварин.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ІV. Заохочення і стягнення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14. За активну участь у культурно-масових заходах і в роботі по покрашенню умов і побутового обслуговування мешканці гуртожитку заохочується:</w:t>
      </w:r>
    </w:p>
    <w:p w:rsid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 оголошенням подяки;</w:t>
      </w:r>
    </w:p>
    <w:p w:rsidR="00094E75" w:rsidRPr="00094E75" w:rsidRDefault="00094E75" w:rsidP="00094E7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– нагородженням пам’ятним подарунком або грошовою </w:t>
      </w:r>
      <w:proofErr w:type="spellStart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премією.Окремі</w:t>
      </w:r>
      <w:proofErr w:type="spellEnd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кімнати гуртожитку можуть бути нагороджені додатковим обладнанням та інвентарем, не передбаченим Типовими нормами обладнання гуртожитків.</w:t>
      </w:r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br/>
        <w:t xml:space="preserve">15. За порушення правил внутрішнього розпорядку в гуртожитку на мешканців накладаються стягнення:– попередження;– </w:t>
      </w:r>
      <w:proofErr w:type="spellStart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непоселення</w:t>
      </w:r>
      <w:proofErr w:type="spellEnd"/>
      <w:r w:rsidRPr="00094E75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 гуртожиток на наступний рік;– розірвання угоди;– відрахування з університету.16. Заохочення або стягнення Студентам, які проживають у гуртожитку, у встановленому порядку виносяться керівництвом університету, керівниками факультетів (інститутів), органами студентського самоврядування за погодженням з первинною профспілковою організацією студентів.</w:t>
      </w:r>
    </w:p>
    <w:sectPr w:rsidR="00094E75" w:rsidRPr="0009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75"/>
    <w:rsid w:val="00094E75"/>
    <w:rsid w:val="00351043"/>
    <w:rsid w:val="00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BB29"/>
  <w15:chartTrackingRefBased/>
  <w15:docId w15:val="{140525CF-561B-4A17-88CD-A99313D9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E75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Subtle Emphasis"/>
    <w:basedOn w:val="a0"/>
    <w:uiPriority w:val="19"/>
    <w:qFormat/>
    <w:rsid w:val="00094E75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094E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94E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2021-01-21T18:22:00Z</dcterms:created>
  <dcterms:modified xsi:type="dcterms:W3CDTF">2021-01-21T18:36:00Z</dcterms:modified>
</cp:coreProperties>
</file>